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22" w:rsidRDefault="00470D22"/>
    <w:p w:rsidR="002E6862" w:rsidRPr="002E6862" w:rsidRDefault="002E6862" w:rsidP="002E6862">
      <w:pPr>
        <w:jc w:val="center"/>
        <w:rPr>
          <w:b/>
          <w:u w:val="single"/>
        </w:rPr>
      </w:pPr>
      <w:r w:rsidRPr="002E6862">
        <w:rPr>
          <w:b/>
          <w:u w:val="single"/>
        </w:rPr>
        <w:t xml:space="preserve">_____________________MUNICIPAL CORPORATION / MUNICIPALITY, ______________   </w:t>
      </w:r>
    </w:p>
    <w:tbl>
      <w:tblPr>
        <w:tblStyle w:val="TableGrid"/>
        <w:tblW w:w="0" w:type="auto"/>
        <w:tblLook w:val="04A0" w:firstRow="1" w:lastRow="0" w:firstColumn="1" w:lastColumn="0" w:noHBand="0" w:noVBand="1"/>
      </w:tblPr>
      <w:tblGrid>
        <w:gridCol w:w="5058"/>
        <w:gridCol w:w="4518"/>
      </w:tblGrid>
      <w:tr w:rsidR="002E6862" w:rsidTr="002E6862">
        <w:tc>
          <w:tcPr>
            <w:tcW w:w="5058" w:type="dxa"/>
          </w:tcPr>
          <w:p w:rsidR="002E6862" w:rsidRDefault="002E6862" w:rsidP="002E6862">
            <w:r>
              <w:t xml:space="preserve">From </w:t>
            </w:r>
          </w:p>
          <w:p w:rsidR="002E6862" w:rsidRDefault="002E6862" w:rsidP="002E6862">
            <w:r>
              <w:t xml:space="preserve">Commissioner </w:t>
            </w:r>
          </w:p>
          <w:p w:rsidR="002E6862" w:rsidRDefault="002E6862" w:rsidP="002E6862">
            <w:r>
              <w:t>_________Municipal Corporation / Municipality</w:t>
            </w:r>
          </w:p>
          <w:p w:rsidR="002E6862" w:rsidRDefault="002E6862" w:rsidP="002E6862"/>
          <w:p w:rsidR="002E6862" w:rsidRDefault="002E6862" w:rsidP="002E6862"/>
        </w:tc>
        <w:tc>
          <w:tcPr>
            <w:tcW w:w="4518" w:type="dxa"/>
          </w:tcPr>
          <w:p w:rsidR="002E6862" w:rsidRDefault="002E6862">
            <w:r>
              <w:t xml:space="preserve">To </w:t>
            </w:r>
          </w:p>
          <w:p w:rsidR="000A7472" w:rsidRDefault="00093BB0" w:rsidP="002E6862">
            <w:r>
              <w:t>Engineer-in-Chief (Public Health)</w:t>
            </w:r>
            <w:r w:rsidR="000A7472">
              <w:t xml:space="preserve"> </w:t>
            </w:r>
            <w:r>
              <w:t>PH&amp;ME</w:t>
            </w:r>
            <w:r w:rsidR="002E6862">
              <w:t xml:space="preserve"> </w:t>
            </w:r>
          </w:p>
          <w:p w:rsidR="002E6862" w:rsidRDefault="00093BB0" w:rsidP="00093BB0">
            <w:proofErr w:type="spellStart"/>
            <w:r>
              <w:t>Tadepalli</w:t>
            </w:r>
            <w:proofErr w:type="spellEnd"/>
            <w:r w:rsidR="000A7472">
              <w:t xml:space="preserve">, Guntur, AP </w:t>
            </w:r>
            <w:r w:rsidR="002E6862">
              <w:t xml:space="preserve">   </w:t>
            </w:r>
          </w:p>
        </w:tc>
      </w:tr>
    </w:tbl>
    <w:p w:rsidR="002E6862" w:rsidRDefault="002E6862"/>
    <w:p w:rsidR="002E6862" w:rsidRPr="002E6862" w:rsidRDefault="002E6862" w:rsidP="002E6862">
      <w:pPr>
        <w:spacing w:after="0" w:line="240" w:lineRule="auto"/>
        <w:jc w:val="center"/>
        <w:rPr>
          <w:u w:val="single"/>
        </w:rPr>
      </w:pPr>
      <w:proofErr w:type="spellStart"/>
      <w:r w:rsidRPr="002E6862">
        <w:rPr>
          <w:u w:val="single"/>
        </w:rPr>
        <w:t>Lr</w:t>
      </w:r>
      <w:proofErr w:type="spellEnd"/>
      <w:r w:rsidRPr="002E6862">
        <w:rPr>
          <w:u w:val="single"/>
        </w:rPr>
        <w:t xml:space="preserve">. Roc. No.                                                   </w:t>
      </w:r>
      <w:proofErr w:type="gramStart"/>
      <w:r w:rsidRPr="002E6862">
        <w:rPr>
          <w:u w:val="single"/>
        </w:rPr>
        <w:t>date</w:t>
      </w:r>
      <w:proofErr w:type="gramEnd"/>
      <w:r w:rsidRPr="002E6862">
        <w:rPr>
          <w:u w:val="single"/>
        </w:rPr>
        <w:t xml:space="preserve">:            </w:t>
      </w:r>
    </w:p>
    <w:p w:rsidR="00470D22" w:rsidRDefault="00470D22" w:rsidP="002E6862">
      <w:pPr>
        <w:spacing w:after="0" w:line="240" w:lineRule="auto"/>
      </w:pPr>
    </w:p>
    <w:p w:rsidR="002E6862" w:rsidRDefault="002E6862">
      <w:r>
        <w:t xml:space="preserve">Sir,    </w:t>
      </w:r>
    </w:p>
    <w:p w:rsidR="000A7472" w:rsidRDefault="000A7472" w:rsidP="000A7472">
      <w:pPr>
        <w:tabs>
          <w:tab w:val="left" w:pos="720"/>
        </w:tabs>
        <w:ind w:left="1710" w:hanging="720"/>
      </w:pPr>
      <w:r>
        <w:rPr>
          <w:b/>
        </w:rPr>
        <w:t>S</w:t>
      </w:r>
      <w:r w:rsidR="002E6862" w:rsidRPr="002E6862">
        <w:rPr>
          <w:b/>
        </w:rPr>
        <w:t>ub</w:t>
      </w:r>
      <w:proofErr w:type="gramStart"/>
      <w:r w:rsidR="002E6862" w:rsidRPr="002E6862">
        <w:rPr>
          <w:b/>
        </w:rPr>
        <w:t>:</w:t>
      </w:r>
      <w:r>
        <w:rPr>
          <w:b/>
        </w:rPr>
        <w:t>-</w:t>
      </w:r>
      <w:proofErr w:type="gramEnd"/>
      <w:r w:rsidR="002E6862" w:rsidRPr="002E6862">
        <w:rPr>
          <w:b/>
        </w:rPr>
        <w:t xml:space="preserve"> </w:t>
      </w:r>
      <w:r>
        <w:t xml:space="preserve"> </w:t>
      </w:r>
      <w:r w:rsidR="002E6862">
        <w:t xml:space="preserve"> ________________</w:t>
      </w:r>
      <w:r w:rsidR="002E6862" w:rsidRPr="002E6862">
        <w:t xml:space="preserve"> </w:t>
      </w:r>
      <w:r w:rsidR="002E6862">
        <w:t>Municipal Corporation / Municipality</w:t>
      </w:r>
      <w:r w:rsidR="002E6862">
        <w:rPr>
          <w:b/>
        </w:rPr>
        <w:t xml:space="preserve"> – </w:t>
      </w:r>
      <w:r w:rsidR="002E6862" w:rsidRPr="002E6862">
        <w:t xml:space="preserve">Public </w:t>
      </w:r>
      <w:r w:rsidR="002E6862">
        <w:t xml:space="preserve">Health </w:t>
      </w:r>
      <w:r>
        <w:t xml:space="preserve">                        </w:t>
      </w:r>
      <w:r w:rsidR="002E6862">
        <w:t xml:space="preserve">Section – Implementation of </w:t>
      </w:r>
      <w:r w:rsidR="00BE605E">
        <w:t xml:space="preserve">GO 279 dated 31-12-2015 – </w:t>
      </w:r>
      <w:r w:rsidR="00BE605E" w:rsidRPr="00553407">
        <w:rPr>
          <w:b/>
        </w:rPr>
        <w:t xml:space="preserve">Outsourcing of Residential </w:t>
      </w:r>
      <w:r w:rsidR="002D4DD8">
        <w:rPr>
          <w:b/>
        </w:rPr>
        <w:t xml:space="preserve">cum Commercial </w:t>
      </w:r>
      <w:r w:rsidR="00BE605E" w:rsidRPr="00553407">
        <w:rPr>
          <w:b/>
        </w:rPr>
        <w:t>Area Sanitation and Solid Waste Management - Work Package Number _______-</w:t>
      </w:r>
      <w:r w:rsidR="00BE605E">
        <w:t xml:space="preserve">   on contract basis for period of 3 years through e-procurement –</w:t>
      </w:r>
      <w:r w:rsidR="004714B9">
        <w:t xml:space="preserve"> </w:t>
      </w:r>
      <w:r w:rsidRPr="000A7472">
        <w:rPr>
          <w:b/>
        </w:rPr>
        <w:t xml:space="preserve">Request for </w:t>
      </w:r>
      <w:r w:rsidR="004714B9">
        <w:rPr>
          <w:b/>
        </w:rPr>
        <w:t xml:space="preserve">Approval  of Notice Inviting Tender </w:t>
      </w:r>
      <w:r w:rsidRPr="000A7472">
        <w:rPr>
          <w:b/>
        </w:rPr>
        <w:t>Technical Sanction – Reg</w:t>
      </w:r>
      <w:r>
        <w:t xml:space="preserve">. </w:t>
      </w:r>
    </w:p>
    <w:p w:rsidR="000A7472" w:rsidRDefault="000A7472" w:rsidP="002F6724">
      <w:pPr>
        <w:tabs>
          <w:tab w:val="left" w:pos="720"/>
        </w:tabs>
        <w:spacing w:after="0" w:line="240" w:lineRule="auto"/>
        <w:ind w:left="1710" w:hanging="720"/>
      </w:pPr>
      <w:r>
        <w:rPr>
          <w:b/>
        </w:rPr>
        <w:t>Ref:</w:t>
      </w:r>
      <w:r>
        <w:t xml:space="preserve"> -   1. </w:t>
      </w:r>
      <w:r w:rsidR="00B91D48">
        <w:t xml:space="preserve"> </w:t>
      </w:r>
      <w:r>
        <w:t xml:space="preserve">GO Ms. No. 279 MA&amp;UD (B2) </w:t>
      </w:r>
      <w:r w:rsidR="00E6733B">
        <w:t>Department</w:t>
      </w:r>
      <w:r>
        <w:t xml:space="preserve"> dated 31.12.2015  </w:t>
      </w:r>
    </w:p>
    <w:p w:rsidR="002F6724" w:rsidRDefault="002F6724" w:rsidP="004714B9">
      <w:pPr>
        <w:tabs>
          <w:tab w:val="left" w:pos="720"/>
        </w:tabs>
        <w:spacing w:after="0" w:line="240" w:lineRule="auto"/>
        <w:ind w:left="2070" w:hanging="720"/>
      </w:pPr>
      <w:r>
        <w:rPr>
          <w:b/>
        </w:rPr>
        <w:t xml:space="preserve">      </w:t>
      </w:r>
      <w:r w:rsidRPr="002F6724">
        <w:t>2</w:t>
      </w:r>
      <w:r w:rsidR="004714B9">
        <w:t xml:space="preserve">.  Administrative Sanction    Memo No.                   </w:t>
      </w:r>
      <w:proofErr w:type="gramStart"/>
      <w:r w:rsidR="00B91D48">
        <w:t>dated</w:t>
      </w:r>
      <w:proofErr w:type="gramEnd"/>
      <w:r w:rsidR="004714B9">
        <w:t xml:space="preserve">                    of the Principal Secretary to the Government, AP  </w:t>
      </w:r>
    </w:p>
    <w:p w:rsidR="00D64674" w:rsidRDefault="004714B9" w:rsidP="00B91D48">
      <w:pPr>
        <w:tabs>
          <w:tab w:val="left" w:pos="720"/>
          <w:tab w:val="left" w:pos="2070"/>
        </w:tabs>
        <w:spacing w:after="0" w:line="240" w:lineRule="auto"/>
        <w:ind w:left="2070" w:hanging="360"/>
      </w:pPr>
      <w:r>
        <w:t xml:space="preserve">3. </w:t>
      </w:r>
      <w:r w:rsidR="00B91D48">
        <w:t xml:space="preserve"> </w:t>
      </w:r>
      <w:r>
        <w:t xml:space="preserve">Technical Sanction    Memo No.                   </w:t>
      </w:r>
      <w:proofErr w:type="gramStart"/>
      <w:r w:rsidR="00B91D48">
        <w:t>dated</w:t>
      </w:r>
      <w:proofErr w:type="gramEnd"/>
      <w:r>
        <w:t xml:space="preserve">                    of the Chief </w:t>
      </w:r>
      <w:r w:rsidR="00B91D48">
        <w:t xml:space="preserve">  </w:t>
      </w:r>
      <w:r>
        <w:t xml:space="preserve">Engineer, Public Health, GoAP </w:t>
      </w:r>
    </w:p>
    <w:p w:rsidR="004714B9" w:rsidRDefault="002C7804" w:rsidP="00B91D48">
      <w:pPr>
        <w:tabs>
          <w:tab w:val="left" w:pos="720"/>
        </w:tabs>
        <w:spacing w:after="0" w:line="240" w:lineRule="auto"/>
        <w:ind w:left="2070" w:hanging="360"/>
      </w:pPr>
      <w:r>
        <w:t xml:space="preserve">4. </w:t>
      </w:r>
      <w:r w:rsidR="000F5EA7">
        <w:t xml:space="preserve"> </w:t>
      </w:r>
      <w:r w:rsidR="004714B9">
        <w:t xml:space="preserve">GO Ms. No. 55 MA&amp;UD (B2) </w:t>
      </w:r>
      <w:r w:rsidR="00E6733B">
        <w:t>Department</w:t>
      </w:r>
      <w:r w:rsidR="004714B9">
        <w:t xml:space="preserve"> dated 06.02.2017 – Exemption </w:t>
      </w:r>
      <w:r w:rsidR="00B91D48">
        <w:t xml:space="preserve"> </w:t>
      </w:r>
      <w:r w:rsidR="004714B9">
        <w:t>form EPC mode and raising Tender premium fo</w:t>
      </w:r>
      <w:r w:rsidR="00B91D48">
        <w:t>r</w:t>
      </w:r>
      <w:r w:rsidR="004714B9">
        <w:t xml:space="preserve"> 5% to 10%</w:t>
      </w:r>
    </w:p>
    <w:p w:rsidR="00334DB2" w:rsidRDefault="00334DB2" w:rsidP="00B91D48">
      <w:pPr>
        <w:tabs>
          <w:tab w:val="left" w:pos="720"/>
        </w:tabs>
        <w:spacing w:after="0" w:line="240" w:lineRule="auto"/>
        <w:ind w:left="2070" w:hanging="360"/>
      </w:pPr>
      <w:r>
        <w:t xml:space="preserve">5.  GO Ms. No. _______ MA&amp;UD (B2) </w:t>
      </w:r>
      <w:r w:rsidR="00E6733B">
        <w:t>Department</w:t>
      </w:r>
      <w:r>
        <w:t xml:space="preserve"> dated __.__.2017 – </w:t>
      </w:r>
      <w:r w:rsidR="00093BB0">
        <w:t xml:space="preserve">           P</w:t>
      </w:r>
      <w:r>
        <w:t xml:space="preserve">rocedures </w:t>
      </w:r>
      <w:r w:rsidR="00093BB0">
        <w:t xml:space="preserve">or </w:t>
      </w:r>
      <w:r>
        <w:t>Tend</w:t>
      </w:r>
      <w:r w:rsidR="00B91D48">
        <w:t>e</w:t>
      </w:r>
      <w:r>
        <w:t xml:space="preserve">r </w:t>
      </w:r>
      <w:r w:rsidR="00093BB0">
        <w:t>P</w:t>
      </w:r>
      <w:r>
        <w:t xml:space="preserve">rocess </w:t>
      </w:r>
      <w:r w:rsidR="00093BB0">
        <w:t>M</w:t>
      </w:r>
      <w:r w:rsidR="00B91D48">
        <w:t>anagement</w:t>
      </w:r>
      <w:r>
        <w:t xml:space="preserve"> </w:t>
      </w:r>
    </w:p>
    <w:p w:rsidR="00334DB2" w:rsidRDefault="00334DB2" w:rsidP="00334DB2">
      <w:pPr>
        <w:ind w:left="2070" w:hanging="360"/>
      </w:pPr>
    </w:p>
    <w:p w:rsidR="00E1193C" w:rsidRDefault="002F6724" w:rsidP="00665EC2">
      <w:pPr>
        <w:ind w:left="540"/>
      </w:pPr>
      <w:r>
        <w:t>Vide re</w:t>
      </w:r>
      <w:r w:rsidR="00553407">
        <w:t>ference 1 cited</w:t>
      </w:r>
      <w:r w:rsidR="00CB5B5C">
        <w:t>,</w:t>
      </w:r>
      <w:r w:rsidR="00553407">
        <w:t xml:space="preserve"> the Government have issued Operational Guidelines for Work Rationalization and Outsourcing of Work Packages for handling sanitation and solid waste management in urban local bodies in uniform manner. </w:t>
      </w:r>
      <w:r w:rsidR="00E1193C">
        <w:t>As per the Operational Guidelines, the ULBs are instructed to dispense with the current system of worker outsourcing and shift to Work Outsourcing, wherein the outsourced contractor will bring his own materials, vehicles and men and operate and maintain on buy / hire, own and operate (BOO) basis</w:t>
      </w:r>
      <w:r w:rsidR="00D64674">
        <w:t xml:space="preserve"> Accordingly, we have carried out the stipulated instructions and worked out contract packages to outsource the following </w:t>
      </w:r>
      <w:r w:rsidR="00E1193C">
        <w:t>activities.</w:t>
      </w:r>
    </w:p>
    <w:p w:rsidR="00775605" w:rsidRPr="00775605" w:rsidRDefault="00775605" w:rsidP="00E1193C">
      <w:pPr>
        <w:pStyle w:val="ListParagraph"/>
        <w:numPr>
          <w:ilvl w:val="0"/>
          <w:numId w:val="1"/>
        </w:numPr>
        <w:ind w:left="900" w:hanging="360"/>
        <w:jc w:val="both"/>
        <w:rPr>
          <w:rFonts w:ascii="Arial" w:hAnsi="Arial" w:cs="Arial"/>
        </w:rPr>
      </w:pPr>
      <w:r w:rsidRPr="00775605">
        <w:rPr>
          <w:rFonts w:ascii="Arial" w:hAnsi="Arial" w:cs="Arial"/>
        </w:rPr>
        <w:t xml:space="preserve">Collection of source segregated solid waste (wet, dry and hazardous waste separately) at the gates / doors of the households, </w:t>
      </w:r>
      <w:r w:rsidR="00602BB5">
        <w:rPr>
          <w:rFonts w:ascii="Arial" w:hAnsi="Arial" w:cs="Arial"/>
        </w:rPr>
        <w:t>R</w:t>
      </w:r>
      <w:r>
        <w:rPr>
          <w:rFonts w:ascii="Arial" w:hAnsi="Arial" w:cs="Arial"/>
        </w:rPr>
        <w:t xml:space="preserve">esidential </w:t>
      </w:r>
      <w:r w:rsidR="00602BB5">
        <w:rPr>
          <w:rFonts w:ascii="Arial" w:hAnsi="Arial" w:cs="Arial"/>
        </w:rPr>
        <w:t xml:space="preserve">and Commercial </w:t>
      </w:r>
      <w:r>
        <w:rPr>
          <w:rFonts w:ascii="Arial" w:hAnsi="Arial" w:cs="Arial"/>
        </w:rPr>
        <w:t xml:space="preserve"> area </w:t>
      </w:r>
      <w:r w:rsidRPr="00775605">
        <w:rPr>
          <w:rFonts w:ascii="Arial" w:hAnsi="Arial" w:cs="Arial"/>
        </w:rPr>
        <w:t xml:space="preserve">shops, </w:t>
      </w:r>
      <w:r>
        <w:rPr>
          <w:rFonts w:ascii="Arial" w:hAnsi="Arial" w:cs="Arial"/>
        </w:rPr>
        <w:t xml:space="preserve">street </w:t>
      </w:r>
      <w:r w:rsidRPr="00775605">
        <w:rPr>
          <w:rFonts w:ascii="Arial" w:hAnsi="Arial" w:cs="Arial"/>
        </w:rPr>
        <w:t xml:space="preserve">vendors and public places </w:t>
      </w:r>
      <w:r>
        <w:rPr>
          <w:rFonts w:ascii="Arial" w:hAnsi="Arial" w:cs="Arial"/>
        </w:rPr>
        <w:t xml:space="preserve">( the households and other waste generating units are expected to segregate the waste into dry, wet and hazardous categories ( 3 types of waste)  and hand over to the waste collector)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lastRenderedPageBreak/>
        <w:t xml:space="preserve">Manual sweeping of streets, footpaths, pavements and open spaces and removal of any litter in these areas, and removal of  animal carcasses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Cleaning of and removal of garbage, litter, silt or blocks  from the street side shallow surface drains</w:t>
      </w:r>
      <w:r>
        <w:rPr>
          <w:rFonts w:ascii="Arial" w:hAnsi="Arial" w:cs="Arial"/>
        </w:rPr>
        <w:t xml:space="preserve">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 xml:space="preserve">Sweeping of main and arterial roads and all the abutting road surfaces, foot paths and paved areas </w:t>
      </w:r>
    </w:p>
    <w:p w:rsidR="00602BB5" w:rsidRDefault="00775605" w:rsidP="004D3BD1">
      <w:pPr>
        <w:pStyle w:val="ListParagraph"/>
        <w:numPr>
          <w:ilvl w:val="0"/>
          <w:numId w:val="1"/>
        </w:numPr>
        <w:ind w:left="900" w:hanging="360"/>
        <w:jc w:val="both"/>
        <w:rPr>
          <w:rFonts w:ascii="Arial" w:hAnsi="Arial" w:cs="Arial"/>
        </w:rPr>
      </w:pPr>
      <w:r w:rsidRPr="00775605">
        <w:rPr>
          <w:rFonts w:ascii="Arial" w:hAnsi="Arial" w:cs="Arial"/>
        </w:rPr>
        <w:t xml:space="preserve">Sweeping and Litter Collection in Parking Lots, Foot Over Bridges, Bus Shelters, Sub Ways, Traffic Islands,  and any other structure abutting the main roads – Daily </w:t>
      </w:r>
    </w:p>
    <w:p w:rsidR="00775605" w:rsidRPr="00775605" w:rsidRDefault="00602BB5" w:rsidP="004D3BD1">
      <w:pPr>
        <w:pStyle w:val="ListParagraph"/>
        <w:numPr>
          <w:ilvl w:val="0"/>
          <w:numId w:val="1"/>
        </w:numPr>
        <w:ind w:left="900" w:hanging="360"/>
        <w:jc w:val="both"/>
        <w:rPr>
          <w:rFonts w:ascii="Arial" w:hAnsi="Arial" w:cs="Arial"/>
        </w:rPr>
      </w:pPr>
      <w:r>
        <w:rPr>
          <w:rFonts w:ascii="Arial" w:hAnsi="Arial" w:cs="Arial"/>
        </w:rPr>
        <w:t xml:space="preserve">Lifting of Construction and Demolition (C&amp;D) Waste from the specified locations to the designated places.   </w:t>
      </w:r>
      <w:r w:rsidR="00775605" w:rsidRPr="00775605">
        <w:rPr>
          <w:rFonts w:ascii="Arial" w:hAnsi="Arial" w:cs="Arial"/>
        </w:rPr>
        <w:t xml:space="preserve">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 xml:space="preserve">Observe the places of water logging and water stagnation and clear the clogging garbage and silt for ensuing free flow of water.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Disinfectant spraying, shrubs cutting, removing earthen heaps and any other vector control activities as specified by the ULB</w:t>
      </w:r>
      <w:r w:rsidR="004D3BD1">
        <w:rPr>
          <w:rFonts w:ascii="Arial" w:hAnsi="Arial" w:cs="Arial"/>
        </w:rPr>
        <w:t xml:space="preserve"> from time to time</w:t>
      </w:r>
      <w:r w:rsidRPr="00775605">
        <w:rPr>
          <w:rFonts w:ascii="Arial" w:hAnsi="Arial" w:cs="Arial"/>
        </w:rPr>
        <w:t xml:space="preserve">. </w:t>
      </w:r>
    </w:p>
    <w:p w:rsidR="00775605" w:rsidRPr="00775605" w:rsidRDefault="00775605" w:rsidP="004D3BD1">
      <w:pPr>
        <w:pStyle w:val="ListParagraph"/>
        <w:numPr>
          <w:ilvl w:val="0"/>
          <w:numId w:val="1"/>
        </w:numPr>
        <w:ind w:left="900" w:hanging="360"/>
        <w:jc w:val="both"/>
        <w:rPr>
          <w:rFonts w:ascii="Arial" w:hAnsi="Arial" w:cs="Arial"/>
        </w:rPr>
      </w:pPr>
      <w:r w:rsidRPr="00775605">
        <w:rPr>
          <w:rFonts w:ascii="Arial" w:hAnsi="Arial" w:cs="Arial"/>
        </w:rPr>
        <w:t xml:space="preserve">Transfer of the collected waste from all the above activities to the points of designated locations such as </w:t>
      </w:r>
      <w:r w:rsidR="004D3BD1">
        <w:rPr>
          <w:rFonts w:ascii="Arial" w:hAnsi="Arial" w:cs="Arial"/>
        </w:rPr>
        <w:t>t</w:t>
      </w:r>
      <w:r w:rsidRPr="00775605">
        <w:rPr>
          <w:rFonts w:ascii="Arial" w:hAnsi="Arial" w:cs="Arial"/>
        </w:rPr>
        <w:t xml:space="preserve">ransfer </w:t>
      </w:r>
      <w:r w:rsidR="004D3BD1">
        <w:rPr>
          <w:rFonts w:ascii="Arial" w:hAnsi="Arial" w:cs="Arial"/>
        </w:rPr>
        <w:t>points, transfer s</w:t>
      </w:r>
      <w:r w:rsidRPr="00775605">
        <w:rPr>
          <w:rFonts w:ascii="Arial" w:hAnsi="Arial" w:cs="Arial"/>
        </w:rPr>
        <w:t>tations,</w:t>
      </w:r>
      <w:r w:rsidR="004D3BD1">
        <w:rPr>
          <w:rFonts w:ascii="Arial" w:hAnsi="Arial" w:cs="Arial"/>
        </w:rPr>
        <w:t xml:space="preserve"> dry and wet waste storage yard.  </w:t>
      </w:r>
      <w:r w:rsidRPr="00775605">
        <w:rPr>
          <w:rFonts w:ascii="Arial" w:hAnsi="Arial" w:cs="Arial"/>
        </w:rPr>
        <w:t xml:space="preserve"> </w:t>
      </w:r>
    </w:p>
    <w:p w:rsidR="00430A39" w:rsidRDefault="00E1193C" w:rsidP="00E1193C">
      <w:r>
        <w:t xml:space="preserve">Combining these activities, the work package </w:t>
      </w:r>
      <w:proofErr w:type="gramStart"/>
      <w:r w:rsidR="00967140">
        <w:t>No</w:t>
      </w:r>
      <w:proofErr w:type="gramEnd"/>
      <w:r w:rsidR="00967140">
        <w:t>.</w:t>
      </w:r>
      <w:r>
        <w:t xml:space="preserve"> ______</w:t>
      </w:r>
      <w:r w:rsidR="004025BA">
        <w:t xml:space="preserve"> </w:t>
      </w:r>
      <w:r>
        <w:t xml:space="preserve">was </w:t>
      </w:r>
      <w:r w:rsidR="00F850F1">
        <w:t xml:space="preserve">planned </w:t>
      </w:r>
      <w:r w:rsidR="004025BA">
        <w:t>with corresponding work quantities for</w:t>
      </w:r>
      <w:r w:rsidR="004025BA" w:rsidRPr="00A17BFC">
        <w:t xml:space="preserve"> all the vehicles, materials, tools and implements, conservancy articles and service components</w:t>
      </w:r>
      <w:r w:rsidR="004025BA">
        <w:t>.</w:t>
      </w:r>
      <w:r w:rsidR="00F850F1">
        <w:t xml:space="preserve"> </w:t>
      </w:r>
      <w:r w:rsidR="00430A39">
        <w:t xml:space="preserve"> For preparing </w:t>
      </w:r>
      <w:r w:rsidR="00D66DF6">
        <w:t>cost e</w:t>
      </w:r>
      <w:r w:rsidR="00430A39">
        <w:t xml:space="preserve">stimates, the procedure given below was adopted. </w:t>
      </w:r>
    </w:p>
    <w:p w:rsidR="00430A39" w:rsidRPr="00A17BFC" w:rsidRDefault="00430A39" w:rsidP="00D66DF6">
      <w:pPr>
        <w:ind w:left="990" w:hanging="270"/>
      </w:pPr>
      <w:proofErr w:type="spellStart"/>
      <w:r>
        <w:t>i</w:t>
      </w:r>
      <w:proofErr w:type="spellEnd"/>
      <w:r>
        <w:t xml:space="preserve">) </w:t>
      </w:r>
      <w:r w:rsidR="00B80CF9">
        <w:t xml:space="preserve"> </w:t>
      </w:r>
      <w:r w:rsidRPr="00A17BFC">
        <w:t xml:space="preserve">Technical specifications  for all the vehicles, materials, tools and implements, conservancy articles and service components were specified based on which three competitive quotations were  obtained </w:t>
      </w:r>
      <w:r w:rsidR="00F850F1">
        <w:t xml:space="preserve"> from the open market </w:t>
      </w:r>
      <w:r w:rsidRPr="00A17BFC">
        <w:t>for each of the cost component.</w:t>
      </w:r>
      <w:r w:rsidR="00D66DF6">
        <w:t xml:space="preserve"> Payment of minimum wages including the PF and ESI subscriptions was taken into consideration while making the cost estimates for labour component.</w:t>
      </w:r>
    </w:p>
    <w:p w:rsidR="00430A39" w:rsidRPr="00A17BFC" w:rsidRDefault="00430A39" w:rsidP="00D66DF6">
      <w:pPr>
        <w:ind w:left="990" w:hanging="270"/>
      </w:pPr>
      <w:r w:rsidRPr="00A17BFC">
        <w:t xml:space="preserve">ii) </w:t>
      </w:r>
      <w:r w:rsidR="00B80CF9">
        <w:t xml:space="preserve"> </w:t>
      </w:r>
      <w:r>
        <w:t>A</w:t>
      </w:r>
      <w:r w:rsidRPr="00A17BFC">
        <w:t>s per the norms</w:t>
      </w:r>
      <w:r>
        <w:t xml:space="preserve"> specified in </w:t>
      </w:r>
      <w:r w:rsidRPr="00A17BFC">
        <w:t>G</w:t>
      </w:r>
      <w:r w:rsidR="00D66DF6">
        <w:t>.</w:t>
      </w:r>
      <w:r w:rsidRPr="00A17BFC">
        <w:t>O</w:t>
      </w:r>
      <w:r w:rsidR="00D66DF6">
        <w:t xml:space="preserve">. Ms. No. </w:t>
      </w:r>
      <w:r w:rsidRPr="00A17BFC">
        <w:t xml:space="preserve"> 279</w:t>
      </w:r>
      <w:r>
        <w:t xml:space="preserve"> </w:t>
      </w:r>
      <w:r w:rsidR="00D66DF6">
        <w:t>a</w:t>
      </w:r>
      <w:r w:rsidRPr="00A17BFC">
        <w:t xml:space="preserve"> Technical Committee consisting of </w:t>
      </w:r>
      <w:r>
        <w:t xml:space="preserve">   _______________________</w:t>
      </w:r>
      <w:proofErr w:type="gramStart"/>
      <w:r>
        <w:t>_(</w:t>
      </w:r>
      <w:proofErr w:type="gramEnd"/>
      <w:r>
        <w:t>Designation)  of th</w:t>
      </w:r>
      <w:r w:rsidRPr="00A17BFC">
        <w:t>e Engineering</w:t>
      </w:r>
      <w:r>
        <w:t xml:space="preserve"> section, ________________________(Designation) of </w:t>
      </w:r>
      <w:r w:rsidRPr="00A17BFC">
        <w:t xml:space="preserve"> Public Health</w:t>
      </w:r>
      <w:r>
        <w:t xml:space="preserve"> section,</w:t>
      </w:r>
      <w:r w:rsidRPr="00A17BFC">
        <w:t xml:space="preserve"> </w:t>
      </w:r>
      <w:r>
        <w:t xml:space="preserve">________________________(Designation) of </w:t>
      </w:r>
      <w:r w:rsidRPr="00A17BFC">
        <w:t xml:space="preserve">Town Planning </w:t>
      </w:r>
      <w:r>
        <w:t xml:space="preserve"> section, and the Manager in the </w:t>
      </w:r>
      <w:r w:rsidRPr="00A17BFC">
        <w:t xml:space="preserve">Administration </w:t>
      </w:r>
      <w:r>
        <w:t>section</w:t>
      </w:r>
      <w:r w:rsidRPr="00A17BFC">
        <w:t xml:space="preserve">, considered the quotations and selected the lowest cost for preparing the estimates.           </w:t>
      </w:r>
    </w:p>
    <w:p w:rsidR="004025BA" w:rsidRDefault="00430A39" w:rsidP="00D66DF6">
      <w:pPr>
        <w:ind w:left="990" w:hanging="270"/>
      </w:pPr>
      <w:r>
        <w:t>iii)</w:t>
      </w:r>
      <w:r w:rsidR="00B80CF9">
        <w:t xml:space="preserve"> </w:t>
      </w:r>
      <w:r>
        <w:t>After scrutiny by the commissioner, the finalized technical estimate was approv</w:t>
      </w:r>
      <w:r w:rsidR="00F50A69">
        <w:t>ed</w:t>
      </w:r>
      <w:r>
        <w:t xml:space="preserve"> by </w:t>
      </w:r>
      <w:r w:rsidR="00D66DF6">
        <w:t xml:space="preserve">   </w:t>
      </w:r>
      <w:r>
        <w:t xml:space="preserve">the Municipal </w:t>
      </w:r>
      <w:r w:rsidR="00F50A69">
        <w:t>Council vide</w:t>
      </w:r>
      <w:r w:rsidR="00966A6C">
        <w:t xml:space="preserve">  </w:t>
      </w:r>
      <w:r>
        <w:t xml:space="preserve">  CR No.    </w:t>
      </w:r>
      <w:r w:rsidR="00F50A69">
        <w:t xml:space="preserve">     </w:t>
      </w:r>
      <w:r>
        <w:t xml:space="preserve"> </w:t>
      </w:r>
      <w:proofErr w:type="gramStart"/>
      <w:r>
        <w:t>dated</w:t>
      </w:r>
      <w:proofErr w:type="gramEnd"/>
      <w:r w:rsidR="00966A6C">
        <w:t xml:space="preserve">: </w:t>
      </w:r>
      <w:r w:rsidR="00E1193C">
        <w:t xml:space="preserve"> </w:t>
      </w:r>
      <w:r w:rsidR="00F50A69">
        <w:t xml:space="preserve">                      . </w:t>
      </w:r>
    </w:p>
    <w:p w:rsidR="00E1193C" w:rsidRDefault="00E1193C" w:rsidP="00E1193C">
      <w:r>
        <w:t>Further, vide reference 2</w:t>
      </w:r>
      <w:r w:rsidR="00B80CF9" w:rsidRPr="00B80CF9">
        <w:rPr>
          <w:vertAlign w:val="superscript"/>
        </w:rPr>
        <w:t>nd</w:t>
      </w:r>
      <w:r w:rsidR="00B80CF9">
        <w:rPr>
          <w:vertAlign w:val="superscript"/>
        </w:rPr>
        <w:t xml:space="preserve"> </w:t>
      </w:r>
      <w:r>
        <w:t>cited above, Administrative Sanction was obtained from the Principal Secretary to Government, GoAP, for this package. And vide reference</w:t>
      </w:r>
      <w:r w:rsidR="003D2120">
        <w:t xml:space="preserve"> </w:t>
      </w:r>
      <w:r>
        <w:t>3</w:t>
      </w:r>
      <w:r w:rsidR="003D2120" w:rsidRPr="003D2120">
        <w:rPr>
          <w:vertAlign w:val="superscript"/>
        </w:rPr>
        <w:t>rd</w:t>
      </w:r>
      <w:r w:rsidR="003D2120">
        <w:t xml:space="preserve"> </w:t>
      </w:r>
      <w:r>
        <w:t xml:space="preserve">cited above, Technical Sanction was accorded vide Memo No.                   </w:t>
      </w:r>
      <w:proofErr w:type="gramStart"/>
      <w:r w:rsidR="00290532">
        <w:t>dated</w:t>
      </w:r>
      <w:proofErr w:type="gramEnd"/>
      <w:r w:rsidR="003D2120">
        <w:t>:</w:t>
      </w:r>
      <w:r>
        <w:t xml:space="preserve">                    of the  Chief Engineer, Public Health, </w:t>
      </w:r>
      <w:r w:rsidR="00D66DF6">
        <w:t xml:space="preserve">PH&amp;ME </w:t>
      </w:r>
      <w:r w:rsidR="00E6733B">
        <w:t>Department</w:t>
      </w:r>
      <w:r w:rsidR="00D66DF6">
        <w:t xml:space="preserve">.  </w:t>
      </w:r>
      <w:r>
        <w:t xml:space="preserve"> Vide G</w:t>
      </w:r>
      <w:r w:rsidR="00D66DF6">
        <w:t>.</w:t>
      </w:r>
      <w:r>
        <w:t>O</w:t>
      </w:r>
      <w:r w:rsidR="00D66DF6">
        <w:t>.</w:t>
      </w:r>
      <w:r>
        <w:t xml:space="preserve"> Ms. No. 55, MA&amp;UD (B2) </w:t>
      </w:r>
      <w:r w:rsidR="00E6733B">
        <w:t>Department</w:t>
      </w:r>
      <w:r>
        <w:t xml:space="preserve"> dated 06.02.2017, Government has provided exemption </w:t>
      </w:r>
      <w:r w:rsidR="00F50A69">
        <w:t>from following</w:t>
      </w:r>
      <w:r>
        <w:t xml:space="preserve"> EPC </w:t>
      </w:r>
      <w:r w:rsidR="00F50A69">
        <w:t>mode of</w:t>
      </w:r>
      <w:r>
        <w:t xml:space="preserve"> procurement and also raised </w:t>
      </w:r>
      <w:r w:rsidR="004025BA">
        <w:t xml:space="preserve">the </w:t>
      </w:r>
      <w:r>
        <w:t xml:space="preserve">Tender premium from 5% to 10%. </w:t>
      </w:r>
      <w:r w:rsidR="00B80CF9">
        <w:t xml:space="preserve"> </w:t>
      </w:r>
      <w:r w:rsidR="00D66DF6">
        <w:t>V</w:t>
      </w:r>
      <w:r w:rsidR="00B80CF9">
        <w:t>ide reference 5</w:t>
      </w:r>
      <w:r w:rsidR="00B80CF9" w:rsidRPr="00B80CF9">
        <w:rPr>
          <w:vertAlign w:val="superscript"/>
        </w:rPr>
        <w:t>th</w:t>
      </w:r>
      <w:r w:rsidR="00B80CF9">
        <w:t xml:space="preserve">  cited above, the Government have </w:t>
      </w:r>
      <w:r w:rsidR="003343FB">
        <w:t xml:space="preserve">issued </w:t>
      </w:r>
      <w:r w:rsidR="00B80CF9">
        <w:t xml:space="preserve">procedures to be </w:t>
      </w:r>
      <w:r w:rsidR="003343FB">
        <w:t>followed for issuing notice inviting Tender, technical  and financial ev</w:t>
      </w:r>
      <w:r w:rsidR="00B80CF9">
        <w:t>a</w:t>
      </w:r>
      <w:r w:rsidR="003343FB">
        <w:t xml:space="preserve">luations, final selection of the successful bidders and  also  </w:t>
      </w:r>
      <w:r w:rsidR="003343FB">
        <w:lastRenderedPageBreak/>
        <w:t xml:space="preserve">setting up regional  and state  level bid selection committees  for undertaking the  bid evaluation and selection processes.   </w:t>
      </w:r>
      <w:r w:rsidR="00B80CF9">
        <w:t xml:space="preserve"> </w:t>
      </w:r>
    </w:p>
    <w:p w:rsidR="00E1193C" w:rsidRDefault="00F50A69" w:rsidP="00000FA0">
      <w:pPr>
        <w:spacing w:before="240"/>
      </w:pPr>
      <w:r>
        <w:t>Based on these approvals</w:t>
      </w:r>
      <w:r w:rsidR="00C618E7">
        <w:t xml:space="preserve"> and orders</w:t>
      </w:r>
      <w:r>
        <w:t xml:space="preserve">, a detailed </w:t>
      </w:r>
      <w:r w:rsidR="00C618E7">
        <w:t xml:space="preserve">notice inviting </w:t>
      </w:r>
      <w:r>
        <w:t xml:space="preserve">Tender </w:t>
      </w:r>
      <w:r w:rsidR="00D17946">
        <w:t xml:space="preserve">for the work package No._______ </w:t>
      </w:r>
      <w:r>
        <w:t xml:space="preserve">was prepared whose details are as in the Table given below. </w:t>
      </w:r>
    </w:p>
    <w:tbl>
      <w:tblPr>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22"/>
        <w:gridCol w:w="3232"/>
        <w:gridCol w:w="359"/>
        <w:gridCol w:w="5625"/>
      </w:tblGrid>
      <w:tr w:rsidR="00387700" w:rsidRPr="00CB5B5C" w:rsidTr="00387700">
        <w:tc>
          <w:tcPr>
            <w:tcW w:w="522" w:type="dxa"/>
          </w:tcPr>
          <w:p w:rsidR="00387700" w:rsidRPr="00CB5B5C" w:rsidRDefault="00387700" w:rsidP="00387700">
            <w:pPr>
              <w:jc w:val="center"/>
              <w:rPr>
                <w:bCs/>
              </w:rPr>
            </w:pPr>
            <w:r w:rsidRPr="00CB5B5C">
              <w:rPr>
                <w:bCs/>
              </w:rPr>
              <w:t>1.</w:t>
            </w:r>
          </w:p>
        </w:tc>
        <w:tc>
          <w:tcPr>
            <w:tcW w:w="3232" w:type="dxa"/>
          </w:tcPr>
          <w:p w:rsidR="00387700" w:rsidRPr="00CB5B5C" w:rsidRDefault="00387700" w:rsidP="00387700">
            <w:pPr>
              <w:spacing w:line="360" w:lineRule="auto"/>
              <w:rPr>
                <w:b/>
              </w:rPr>
            </w:pPr>
            <w:r w:rsidRPr="00CB5B5C">
              <w:t>Name of the  ULB</w:t>
            </w:r>
          </w:p>
        </w:tc>
        <w:tc>
          <w:tcPr>
            <w:tcW w:w="359" w:type="dxa"/>
          </w:tcPr>
          <w:p w:rsidR="00387700" w:rsidRPr="00CB5B5C" w:rsidRDefault="00387700" w:rsidP="00387700">
            <w:pPr>
              <w:jc w:val="center"/>
              <w:rPr>
                <w:b/>
              </w:rPr>
            </w:pPr>
            <w:r w:rsidRPr="00CB5B5C">
              <w:t>:</w:t>
            </w:r>
          </w:p>
        </w:tc>
        <w:tc>
          <w:tcPr>
            <w:tcW w:w="5625" w:type="dxa"/>
          </w:tcPr>
          <w:p w:rsidR="00387700" w:rsidRPr="00CB5B5C" w:rsidRDefault="00387700" w:rsidP="00387700">
            <w:pPr>
              <w:pStyle w:val="Header"/>
              <w:tabs>
                <w:tab w:val="clear" w:pos="4320"/>
                <w:tab w:val="clear" w:pos="8640"/>
              </w:tabs>
              <w:rPr>
                <w:rFonts w:ascii="Arial" w:hAnsi="Arial" w:cs="Arial"/>
                <w:b/>
                <w:sz w:val="22"/>
                <w:szCs w:val="22"/>
              </w:rPr>
            </w:pPr>
          </w:p>
        </w:tc>
      </w:tr>
      <w:tr w:rsidR="00387700" w:rsidRPr="00CB5B5C" w:rsidTr="00387700">
        <w:tc>
          <w:tcPr>
            <w:tcW w:w="522" w:type="dxa"/>
          </w:tcPr>
          <w:p w:rsidR="00387700" w:rsidRPr="00CB5B5C" w:rsidRDefault="00387700" w:rsidP="00387700">
            <w:pPr>
              <w:jc w:val="center"/>
              <w:rPr>
                <w:bCs/>
              </w:rPr>
            </w:pPr>
            <w:r w:rsidRPr="00CB5B5C">
              <w:rPr>
                <w:bCs/>
              </w:rPr>
              <w:t>2.</w:t>
            </w:r>
          </w:p>
        </w:tc>
        <w:tc>
          <w:tcPr>
            <w:tcW w:w="3232" w:type="dxa"/>
          </w:tcPr>
          <w:p w:rsidR="00387700" w:rsidRPr="00CB5B5C" w:rsidRDefault="00387700" w:rsidP="00387700">
            <w:pPr>
              <w:spacing w:line="360" w:lineRule="auto"/>
              <w:rPr>
                <w:b/>
              </w:rPr>
            </w:pPr>
            <w:r w:rsidRPr="00CB5B5C">
              <w:t xml:space="preserve">Region </w:t>
            </w:r>
          </w:p>
        </w:tc>
        <w:tc>
          <w:tcPr>
            <w:tcW w:w="359" w:type="dxa"/>
          </w:tcPr>
          <w:p w:rsidR="00387700" w:rsidRPr="00CB5B5C" w:rsidRDefault="00387700" w:rsidP="00387700">
            <w:pPr>
              <w:jc w:val="center"/>
              <w:rPr>
                <w:b/>
              </w:rPr>
            </w:pPr>
            <w:r w:rsidRPr="00CB5B5C">
              <w:t>:</w:t>
            </w:r>
          </w:p>
        </w:tc>
        <w:tc>
          <w:tcPr>
            <w:tcW w:w="5625" w:type="dxa"/>
          </w:tcPr>
          <w:p w:rsidR="00387700" w:rsidRPr="00CB5B5C" w:rsidRDefault="00387700" w:rsidP="00387700">
            <w:pPr>
              <w:rPr>
                <w:b/>
              </w:rPr>
            </w:pPr>
          </w:p>
        </w:tc>
      </w:tr>
      <w:tr w:rsidR="00AA3233" w:rsidRPr="00CB5B5C" w:rsidTr="00387700">
        <w:tc>
          <w:tcPr>
            <w:tcW w:w="522" w:type="dxa"/>
          </w:tcPr>
          <w:p w:rsidR="00AA3233" w:rsidRPr="00CB5B5C" w:rsidRDefault="00AA3233" w:rsidP="00387700">
            <w:pPr>
              <w:jc w:val="center"/>
              <w:rPr>
                <w:bCs/>
              </w:rPr>
            </w:pPr>
            <w:r w:rsidRPr="00CB5B5C">
              <w:rPr>
                <w:bCs/>
              </w:rPr>
              <w:t>3.</w:t>
            </w:r>
          </w:p>
        </w:tc>
        <w:tc>
          <w:tcPr>
            <w:tcW w:w="3232" w:type="dxa"/>
          </w:tcPr>
          <w:p w:rsidR="00AA3233" w:rsidRPr="00CB5B5C" w:rsidRDefault="00AA3233" w:rsidP="00387700">
            <w:pPr>
              <w:spacing w:line="360" w:lineRule="auto"/>
              <w:rPr>
                <w:b/>
              </w:rPr>
            </w:pPr>
            <w:r w:rsidRPr="00CB5B5C">
              <w:t>Tender Number</w:t>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tc>
      </w:tr>
      <w:tr w:rsidR="00AA3233" w:rsidRPr="00CB5B5C" w:rsidTr="00387700">
        <w:trPr>
          <w:trHeight w:val="976"/>
        </w:trPr>
        <w:tc>
          <w:tcPr>
            <w:tcW w:w="522" w:type="dxa"/>
          </w:tcPr>
          <w:p w:rsidR="00AA3233" w:rsidRPr="00CB5B5C" w:rsidRDefault="00AA3233" w:rsidP="00387700">
            <w:pPr>
              <w:jc w:val="center"/>
              <w:rPr>
                <w:bCs/>
              </w:rPr>
            </w:pPr>
            <w:r w:rsidRPr="00CB5B5C">
              <w:rPr>
                <w:bCs/>
              </w:rPr>
              <w:t>4.</w:t>
            </w:r>
          </w:p>
        </w:tc>
        <w:tc>
          <w:tcPr>
            <w:tcW w:w="3232" w:type="dxa"/>
          </w:tcPr>
          <w:p w:rsidR="00AA3233" w:rsidRPr="00CB5B5C" w:rsidRDefault="00AA3233" w:rsidP="00387700">
            <w:pPr>
              <w:spacing w:line="360" w:lineRule="auto"/>
              <w:rPr>
                <w:b/>
              </w:rPr>
            </w:pPr>
            <w:r w:rsidRPr="00CB5B5C">
              <w:t>Tender Subject</w:t>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1073AA">
            <w:pPr>
              <w:spacing w:after="0" w:line="240" w:lineRule="auto"/>
              <w:rPr>
                <w:b/>
              </w:rPr>
            </w:pPr>
            <w:r w:rsidRPr="00CB5B5C">
              <w:rPr>
                <w:rFonts w:eastAsia="Times New Roman"/>
              </w:rPr>
              <w:t>RESIDENTIAL AREA SOLID WASTE HANDLING, STREET SWEEPING, LITTER COLLECTION, DRAINS CLEANING AND RELATED SANITATION ACTIVITIES FOR A PERIOD OF 3 YEARS ON “BUY/HIRE, OWN &amp; OPERATE” (BOO) BASIS</w:t>
            </w:r>
          </w:p>
        </w:tc>
      </w:tr>
      <w:tr w:rsidR="00AA3233" w:rsidRPr="00CB5B5C" w:rsidTr="00387700">
        <w:tc>
          <w:tcPr>
            <w:tcW w:w="522" w:type="dxa"/>
          </w:tcPr>
          <w:p w:rsidR="00AA3233" w:rsidRPr="00CB5B5C" w:rsidRDefault="00AA3233" w:rsidP="00387700">
            <w:pPr>
              <w:jc w:val="center"/>
              <w:rPr>
                <w:bCs/>
              </w:rPr>
            </w:pPr>
            <w:r w:rsidRPr="00CB5B5C">
              <w:rPr>
                <w:bCs/>
              </w:rPr>
              <w:t>5.</w:t>
            </w:r>
          </w:p>
        </w:tc>
        <w:tc>
          <w:tcPr>
            <w:tcW w:w="3232" w:type="dxa"/>
          </w:tcPr>
          <w:p w:rsidR="00AA3233" w:rsidRPr="00CB5B5C" w:rsidRDefault="00AA3233" w:rsidP="00387700">
            <w:pPr>
              <w:spacing w:line="360" w:lineRule="auto"/>
              <w:rPr>
                <w:b/>
              </w:rPr>
            </w:pPr>
            <w:r w:rsidRPr="00CB5B5C">
              <w:t>Estimated contract value</w:t>
            </w:r>
          </w:p>
        </w:tc>
        <w:tc>
          <w:tcPr>
            <w:tcW w:w="359" w:type="dxa"/>
          </w:tcPr>
          <w:p w:rsidR="00AA3233" w:rsidRPr="00CB5B5C" w:rsidRDefault="00AA3233" w:rsidP="00387700">
            <w:pPr>
              <w:jc w:val="center"/>
              <w:rPr>
                <w:b/>
              </w:rPr>
            </w:pPr>
            <w:r w:rsidRPr="00CB5B5C">
              <w:t>:</w:t>
            </w:r>
          </w:p>
        </w:tc>
        <w:tc>
          <w:tcPr>
            <w:tcW w:w="5625" w:type="dxa"/>
            <w:vAlign w:val="center"/>
          </w:tcPr>
          <w:p w:rsidR="00AA3233" w:rsidRPr="00CB5B5C" w:rsidRDefault="00AA3233" w:rsidP="00387700">
            <w:r w:rsidRPr="00CB5B5C">
              <w:t xml:space="preserve">Rs.  </w:t>
            </w:r>
          </w:p>
        </w:tc>
      </w:tr>
      <w:tr w:rsidR="00AA3233" w:rsidRPr="00CB5B5C" w:rsidTr="00387700">
        <w:tc>
          <w:tcPr>
            <w:tcW w:w="522" w:type="dxa"/>
          </w:tcPr>
          <w:p w:rsidR="00AA3233" w:rsidRPr="00CB5B5C" w:rsidRDefault="00AA3233" w:rsidP="00387700">
            <w:pPr>
              <w:jc w:val="center"/>
              <w:rPr>
                <w:bCs/>
              </w:rPr>
            </w:pPr>
            <w:r w:rsidRPr="00CB5B5C">
              <w:rPr>
                <w:bCs/>
              </w:rPr>
              <w:t>6.</w:t>
            </w:r>
          </w:p>
        </w:tc>
        <w:tc>
          <w:tcPr>
            <w:tcW w:w="3232" w:type="dxa"/>
          </w:tcPr>
          <w:p w:rsidR="00AA3233" w:rsidRPr="00CB5B5C" w:rsidRDefault="00AA3233" w:rsidP="00387700">
            <w:pPr>
              <w:spacing w:line="360" w:lineRule="auto"/>
              <w:rPr>
                <w:b/>
              </w:rPr>
            </w:pPr>
            <w:r w:rsidRPr="00CB5B5C">
              <w:t>Period of Contract</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pPr>
              <w:jc w:val="both"/>
            </w:pPr>
            <w:r w:rsidRPr="00CB5B5C">
              <w:t>36 Months</w:t>
            </w:r>
          </w:p>
        </w:tc>
      </w:tr>
      <w:tr w:rsidR="00AA3233" w:rsidRPr="00CB5B5C" w:rsidTr="00387700">
        <w:tc>
          <w:tcPr>
            <w:tcW w:w="522" w:type="dxa"/>
          </w:tcPr>
          <w:p w:rsidR="00AA3233" w:rsidRPr="00CB5B5C" w:rsidRDefault="00AA3233" w:rsidP="00387700">
            <w:pPr>
              <w:jc w:val="center"/>
              <w:rPr>
                <w:bCs/>
              </w:rPr>
            </w:pPr>
            <w:r w:rsidRPr="00CB5B5C">
              <w:rPr>
                <w:bCs/>
              </w:rPr>
              <w:t>7.</w:t>
            </w:r>
          </w:p>
        </w:tc>
        <w:tc>
          <w:tcPr>
            <w:tcW w:w="3232" w:type="dxa"/>
          </w:tcPr>
          <w:p w:rsidR="00AA3233" w:rsidRPr="00CB5B5C" w:rsidRDefault="00AA3233" w:rsidP="00387700">
            <w:pPr>
              <w:spacing w:line="360" w:lineRule="auto"/>
              <w:rPr>
                <w:b/>
              </w:rPr>
            </w:pPr>
            <w:r w:rsidRPr="00CB5B5C">
              <w:t>Form of Contract</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pPr>
              <w:jc w:val="both"/>
            </w:pPr>
            <w:r w:rsidRPr="00CB5B5C">
              <w:t>Lump sum</w:t>
            </w:r>
          </w:p>
        </w:tc>
      </w:tr>
      <w:tr w:rsidR="00AA3233" w:rsidRPr="00CB5B5C" w:rsidTr="00387700">
        <w:tc>
          <w:tcPr>
            <w:tcW w:w="522" w:type="dxa"/>
          </w:tcPr>
          <w:p w:rsidR="00AA3233" w:rsidRPr="00CB5B5C" w:rsidRDefault="00AA3233" w:rsidP="00387700">
            <w:pPr>
              <w:jc w:val="center"/>
              <w:rPr>
                <w:bCs/>
              </w:rPr>
            </w:pPr>
            <w:r w:rsidRPr="00CB5B5C">
              <w:rPr>
                <w:bCs/>
              </w:rPr>
              <w:t>8.</w:t>
            </w:r>
          </w:p>
        </w:tc>
        <w:tc>
          <w:tcPr>
            <w:tcW w:w="3232" w:type="dxa"/>
          </w:tcPr>
          <w:p w:rsidR="00AA3233" w:rsidRPr="00CB5B5C" w:rsidRDefault="00AA3233" w:rsidP="00387700">
            <w:pPr>
              <w:spacing w:line="360" w:lineRule="auto"/>
              <w:rPr>
                <w:b/>
              </w:rPr>
            </w:pPr>
            <w:r w:rsidRPr="00CB5B5C">
              <w:t>Tender Type</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pPr>
              <w:jc w:val="both"/>
              <w:rPr>
                <w:b/>
              </w:rPr>
            </w:pPr>
            <w:r w:rsidRPr="00CB5B5C">
              <w:t>Open</w:t>
            </w:r>
          </w:p>
        </w:tc>
      </w:tr>
      <w:tr w:rsidR="00AA3233" w:rsidRPr="00CB5B5C" w:rsidTr="00387700">
        <w:tc>
          <w:tcPr>
            <w:tcW w:w="522" w:type="dxa"/>
          </w:tcPr>
          <w:p w:rsidR="00AA3233" w:rsidRPr="00CB5B5C" w:rsidRDefault="00AA3233" w:rsidP="00387700">
            <w:pPr>
              <w:jc w:val="center"/>
              <w:rPr>
                <w:bCs/>
              </w:rPr>
            </w:pPr>
            <w:r w:rsidRPr="00CB5B5C">
              <w:rPr>
                <w:bCs/>
              </w:rPr>
              <w:t>9.</w:t>
            </w:r>
          </w:p>
        </w:tc>
        <w:tc>
          <w:tcPr>
            <w:tcW w:w="3232" w:type="dxa"/>
          </w:tcPr>
          <w:p w:rsidR="00AA3233" w:rsidRPr="00CB5B5C" w:rsidRDefault="00AA3233" w:rsidP="00387700">
            <w:pPr>
              <w:spacing w:line="360" w:lineRule="auto"/>
              <w:rPr>
                <w:b/>
              </w:rPr>
            </w:pPr>
            <w:r w:rsidRPr="00CB5B5C">
              <w:t>Tender Category</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pPr>
              <w:jc w:val="both"/>
              <w:rPr>
                <w:b/>
              </w:rPr>
            </w:pPr>
            <w:r w:rsidRPr="00CB5B5C">
              <w:t xml:space="preserve">Service </w:t>
            </w:r>
          </w:p>
        </w:tc>
      </w:tr>
      <w:tr w:rsidR="00AA3233" w:rsidRPr="00CB5B5C" w:rsidTr="00387700">
        <w:tc>
          <w:tcPr>
            <w:tcW w:w="522" w:type="dxa"/>
          </w:tcPr>
          <w:p w:rsidR="00AA3233" w:rsidRPr="00CB5B5C" w:rsidRDefault="00AA3233" w:rsidP="00387700">
            <w:pPr>
              <w:jc w:val="center"/>
              <w:rPr>
                <w:bCs/>
              </w:rPr>
            </w:pPr>
            <w:r w:rsidRPr="00CB5B5C">
              <w:rPr>
                <w:bCs/>
              </w:rPr>
              <w:t xml:space="preserve">10. </w:t>
            </w:r>
          </w:p>
        </w:tc>
        <w:tc>
          <w:tcPr>
            <w:tcW w:w="3232" w:type="dxa"/>
          </w:tcPr>
          <w:p w:rsidR="00AA3233" w:rsidRPr="00CB5B5C" w:rsidRDefault="00AA3233" w:rsidP="00387700">
            <w:pPr>
              <w:spacing w:line="360" w:lineRule="auto"/>
              <w:rPr>
                <w:b/>
              </w:rPr>
            </w:pPr>
            <w:r w:rsidRPr="00CB5B5C">
              <w:t>EMD</w:t>
            </w:r>
            <w:r w:rsidRPr="00CB5B5C">
              <w:tab/>
            </w:r>
          </w:p>
        </w:tc>
        <w:tc>
          <w:tcPr>
            <w:tcW w:w="359" w:type="dxa"/>
          </w:tcPr>
          <w:p w:rsidR="00AA3233" w:rsidRPr="00CB5B5C" w:rsidRDefault="00AA3233" w:rsidP="00387700">
            <w:pPr>
              <w:jc w:val="center"/>
              <w:rPr>
                <w:b/>
              </w:rPr>
            </w:pPr>
            <w:r w:rsidRPr="00CB5B5C">
              <w:t>:</w:t>
            </w:r>
          </w:p>
        </w:tc>
        <w:tc>
          <w:tcPr>
            <w:tcW w:w="5625" w:type="dxa"/>
          </w:tcPr>
          <w:p w:rsidR="00AA3233" w:rsidRPr="00CB5B5C" w:rsidRDefault="00AA3233" w:rsidP="00387700">
            <w:r w:rsidRPr="00CB5B5C">
              <w:rPr>
                <w:b/>
              </w:rPr>
              <w:t xml:space="preserve"> </w:t>
            </w:r>
            <w:r w:rsidRPr="00CB5B5C">
              <w:t>2.5 % of the Estimated Contra</w:t>
            </w:r>
            <w:r w:rsidR="00D80A5F" w:rsidRPr="00CB5B5C">
              <w:t>c</w:t>
            </w:r>
            <w:r w:rsidRPr="00CB5B5C">
              <w:t>t Value:  Rs.</w:t>
            </w:r>
            <w:r w:rsidR="00D80A5F" w:rsidRPr="00CB5B5C">
              <w:t xml:space="preserve">    </w:t>
            </w:r>
          </w:p>
          <w:p w:rsidR="00AA3233" w:rsidRPr="00CB5B5C" w:rsidRDefault="00AA3233" w:rsidP="00387700">
            <w:r w:rsidRPr="00CB5B5C">
              <w:t>1 % of the Estimated Contra</w:t>
            </w:r>
            <w:r w:rsidR="00224DE2">
              <w:t>c</w:t>
            </w:r>
            <w:r w:rsidRPr="00CB5B5C">
              <w:t xml:space="preserve">t Value:  Rs.                                 ( payable to Commissioner,                           Municipality through Net-banking / RTGS / NEFT  on the e-tender portal </w:t>
            </w:r>
          </w:p>
          <w:p w:rsidR="00AA3233" w:rsidRPr="00CB5B5C" w:rsidRDefault="00AA3233" w:rsidP="00D80A5F">
            <w:r w:rsidRPr="00CB5B5C">
              <w:t xml:space="preserve">Remaining amount of Rs.                 </w:t>
            </w:r>
            <w:proofErr w:type="gramStart"/>
            <w:r w:rsidRPr="00CB5B5C">
              <w:t>payable</w:t>
            </w:r>
            <w:proofErr w:type="gramEnd"/>
            <w:r w:rsidRPr="00CB5B5C">
              <w:t xml:space="preserve"> to Commissioner,                           Municipality through   </w:t>
            </w:r>
            <w:r w:rsidR="00D80A5F" w:rsidRPr="00CB5B5C">
              <w:t>B</w:t>
            </w:r>
            <w:r w:rsidRPr="00CB5B5C">
              <w:t xml:space="preserve">ank Guarantee, the  scan copy of which will be submitted in the e-tender portal along with the tender response documents.                          </w:t>
            </w:r>
          </w:p>
        </w:tc>
      </w:tr>
      <w:tr w:rsidR="00AA3233" w:rsidRPr="00CB5B5C" w:rsidTr="00387700">
        <w:tc>
          <w:tcPr>
            <w:tcW w:w="522" w:type="dxa"/>
          </w:tcPr>
          <w:p w:rsidR="00AA3233" w:rsidRPr="00CB5B5C" w:rsidRDefault="00AA3233" w:rsidP="00387700">
            <w:pPr>
              <w:jc w:val="center"/>
              <w:rPr>
                <w:bCs/>
              </w:rPr>
            </w:pPr>
            <w:r w:rsidRPr="00CB5B5C">
              <w:rPr>
                <w:bCs/>
              </w:rPr>
              <w:t>11.</w:t>
            </w:r>
          </w:p>
        </w:tc>
        <w:tc>
          <w:tcPr>
            <w:tcW w:w="3232" w:type="dxa"/>
          </w:tcPr>
          <w:p w:rsidR="00AA3233" w:rsidRPr="00CB5B5C" w:rsidRDefault="00AA3233" w:rsidP="00387700">
            <w:pPr>
              <w:spacing w:line="360" w:lineRule="auto"/>
              <w:rPr>
                <w:b/>
              </w:rPr>
            </w:pPr>
            <w:r w:rsidRPr="00CB5B5C">
              <w:t>Tender Transaction Fee</w:t>
            </w:r>
            <w:r w:rsidRPr="00CB5B5C">
              <w:rPr>
                <w:b/>
              </w:rPr>
              <w:t xml:space="preserve"> </w:t>
            </w:r>
          </w:p>
          <w:p w:rsidR="00AA3233" w:rsidRPr="00CB5B5C" w:rsidRDefault="00AA3233" w:rsidP="00387700">
            <w:pPr>
              <w:spacing w:line="240" w:lineRule="auto"/>
              <w:rPr>
                <w:b/>
              </w:rPr>
            </w:pPr>
            <w:r w:rsidRPr="00CB5B5C">
              <w:t>(payable to AP Technology Services; Non-Refundable)</w:t>
            </w:r>
          </w:p>
        </w:tc>
        <w:tc>
          <w:tcPr>
            <w:tcW w:w="359" w:type="dxa"/>
          </w:tcPr>
          <w:p w:rsidR="00AA3233" w:rsidRPr="00CB5B5C" w:rsidRDefault="00AA3233" w:rsidP="00387700">
            <w:pPr>
              <w:jc w:val="center"/>
              <w:rPr>
                <w:b/>
              </w:rPr>
            </w:pPr>
          </w:p>
        </w:tc>
        <w:tc>
          <w:tcPr>
            <w:tcW w:w="5625" w:type="dxa"/>
          </w:tcPr>
          <w:p w:rsidR="00AA3233" w:rsidRPr="00CB5B5C" w:rsidRDefault="00AA3233" w:rsidP="002F75F1">
            <w:pPr>
              <w:rPr>
                <w:b/>
              </w:rPr>
            </w:pPr>
            <w:r w:rsidRPr="00CB5B5C">
              <w:t>Rs.                 (   0.345% of the Estimated Cost Value of the project subject to a maximum of Rs. 28,750/</w:t>
            </w:r>
            <w:proofErr w:type="gramStart"/>
            <w:r w:rsidRPr="00CB5B5C">
              <w:t>- )</w:t>
            </w:r>
            <w:proofErr w:type="gramEnd"/>
            <w:r w:rsidRPr="00CB5B5C">
              <w:t xml:space="preserve"> through e-procurement portal.  </w:t>
            </w:r>
          </w:p>
        </w:tc>
      </w:tr>
      <w:tr w:rsidR="00AA3233" w:rsidRPr="00CB5B5C" w:rsidTr="00387700">
        <w:tc>
          <w:tcPr>
            <w:tcW w:w="522" w:type="dxa"/>
          </w:tcPr>
          <w:p w:rsidR="00AA3233" w:rsidRPr="00CB5B5C" w:rsidRDefault="00AA3233" w:rsidP="00387700">
            <w:pPr>
              <w:jc w:val="center"/>
              <w:rPr>
                <w:bCs/>
              </w:rPr>
            </w:pPr>
            <w:r w:rsidRPr="00CB5B5C">
              <w:rPr>
                <w:bCs/>
              </w:rPr>
              <w:t>12.</w:t>
            </w:r>
          </w:p>
        </w:tc>
        <w:tc>
          <w:tcPr>
            <w:tcW w:w="3232" w:type="dxa"/>
          </w:tcPr>
          <w:p w:rsidR="00AA3233" w:rsidRPr="00CB5B5C" w:rsidRDefault="00AA3233" w:rsidP="00387700">
            <w:pPr>
              <w:spacing w:after="0" w:line="240" w:lineRule="auto"/>
            </w:pPr>
            <w:r w:rsidRPr="00CB5B5C">
              <w:t>Tender Processing Fee</w:t>
            </w:r>
          </w:p>
          <w:p w:rsidR="00AA3233" w:rsidRPr="00CB5B5C" w:rsidRDefault="00AA3233" w:rsidP="00D80A5F">
            <w:pPr>
              <w:spacing w:line="240" w:lineRule="auto"/>
            </w:pPr>
            <w:r w:rsidRPr="00CB5B5C">
              <w:t xml:space="preserve"> (</w:t>
            </w:r>
            <w:r w:rsidR="00D80A5F" w:rsidRPr="00CB5B5C">
              <w:t xml:space="preserve"> Payable to                             </w:t>
            </w:r>
            <w:r w:rsidR="00D80A5F" w:rsidRPr="00CB5B5C">
              <w:lastRenderedPageBreak/>
              <w:t xml:space="preserve">Municipality - </w:t>
            </w:r>
            <w:r w:rsidRPr="00CB5B5C">
              <w:t>Non- Refundable)</w:t>
            </w:r>
          </w:p>
        </w:tc>
        <w:tc>
          <w:tcPr>
            <w:tcW w:w="359" w:type="dxa"/>
          </w:tcPr>
          <w:p w:rsidR="00AA3233" w:rsidRPr="00CB5B5C" w:rsidRDefault="00AA3233" w:rsidP="00387700">
            <w:pPr>
              <w:jc w:val="center"/>
            </w:pPr>
            <w:r w:rsidRPr="00CB5B5C">
              <w:lastRenderedPageBreak/>
              <w:t>:</w:t>
            </w:r>
          </w:p>
        </w:tc>
        <w:tc>
          <w:tcPr>
            <w:tcW w:w="5625" w:type="dxa"/>
          </w:tcPr>
          <w:p w:rsidR="00AA3233" w:rsidRPr="00CB5B5C" w:rsidRDefault="00AA3233" w:rsidP="00387700">
            <w:pPr>
              <w:spacing w:after="0" w:line="240" w:lineRule="auto"/>
            </w:pPr>
            <w:r w:rsidRPr="00CB5B5C">
              <w:t xml:space="preserve">Rs.25,000/- (Rupees twenty five  thousand only) in the form of a crossed demand draft drawn in favor of      </w:t>
            </w:r>
            <w:r w:rsidRPr="00CB5B5C">
              <w:lastRenderedPageBreak/>
              <w:t xml:space="preserve">_________________Municipal Corporation  / </w:t>
            </w:r>
            <w:r w:rsidR="00D80A5F" w:rsidRPr="00CB5B5C">
              <w:t>Municipality</w:t>
            </w:r>
            <w:r w:rsidRPr="00CB5B5C">
              <w:t xml:space="preserve">   payable at____________ drawn on any scheduled bank.</w:t>
            </w:r>
          </w:p>
          <w:p w:rsidR="00AA3233" w:rsidRPr="00CB5B5C" w:rsidRDefault="00AA3233" w:rsidP="00387700">
            <w:pPr>
              <w:spacing w:after="0" w:line="240" w:lineRule="auto"/>
              <w:rPr>
                <w:bCs/>
              </w:rPr>
            </w:pPr>
            <w:r w:rsidRPr="00CB5B5C">
              <w:t>A Legible scan copy of DD to be uploaded in the e-procurement portal.</w:t>
            </w:r>
          </w:p>
        </w:tc>
      </w:tr>
      <w:tr w:rsidR="00AA3233" w:rsidRPr="00CB5B5C" w:rsidTr="00387700">
        <w:trPr>
          <w:trHeight w:val="422"/>
        </w:trPr>
        <w:tc>
          <w:tcPr>
            <w:tcW w:w="522" w:type="dxa"/>
          </w:tcPr>
          <w:p w:rsidR="00AA3233" w:rsidRPr="00CB5B5C" w:rsidRDefault="00AA3233" w:rsidP="00387700">
            <w:pPr>
              <w:jc w:val="center"/>
              <w:rPr>
                <w:bCs/>
              </w:rPr>
            </w:pPr>
            <w:r w:rsidRPr="00CB5B5C">
              <w:rPr>
                <w:bCs/>
              </w:rPr>
              <w:lastRenderedPageBreak/>
              <w:t>13.</w:t>
            </w:r>
          </w:p>
        </w:tc>
        <w:tc>
          <w:tcPr>
            <w:tcW w:w="3232" w:type="dxa"/>
          </w:tcPr>
          <w:p w:rsidR="00AA3233" w:rsidRPr="00CB5B5C" w:rsidRDefault="002F75F1" w:rsidP="002F75F1">
            <w:pPr>
              <w:spacing w:line="360" w:lineRule="auto"/>
            </w:pPr>
            <w:r w:rsidRPr="00CB5B5C">
              <w:t>Performance Guarantee</w:t>
            </w:r>
          </w:p>
        </w:tc>
        <w:tc>
          <w:tcPr>
            <w:tcW w:w="359" w:type="dxa"/>
          </w:tcPr>
          <w:p w:rsidR="00AA3233" w:rsidRPr="00CB5B5C" w:rsidRDefault="00AA3233" w:rsidP="00387700">
            <w:pPr>
              <w:jc w:val="center"/>
            </w:pPr>
          </w:p>
        </w:tc>
        <w:tc>
          <w:tcPr>
            <w:tcW w:w="5625" w:type="dxa"/>
          </w:tcPr>
          <w:p w:rsidR="00AA3233" w:rsidRPr="00CB5B5C" w:rsidRDefault="002F75F1" w:rsidP="00387700">
            <w:r w:rsidRPr="00CB5B5C">
              <w:rPr>
                <w:bCs/>
              </w:rPr>
              <w:t>The Successful Bidder needs to execute   a Performance Guarantee to the value of 5% of the Annual Contract Value of the Project in the form of an irrevocable Bank Guarantee.</w:t>
            </w:r>
          </w:p>
        </w:tc>
      </w:tr>
      <w:tr w:rsidR="002F75F1" w:rsidRPr="00CB5B5C" w:rsidTr="00387700">
        <w:trPr>
          <w:trHeight w:val="422"/>
        </w:trPr>
        <w:tc>
          <w:tcPr>
            <w:tcW w:w="522" w:type="dxa"/>
          </w:tcPr>
          <w:p w:rsidR="002F75F1" w:rsidRPr="00CB5B5C" w:rsidRDefault="002F75F1" w:rsidP="00387700">
            <w:pPr>
              <w:jc w:val="center"/>
              <w:rPr>
                <w:bCs/>
              </w:rPr>
            </w:pPr>
            <w:r w:rsidRPr="00CB5B5C">
              <w:rPr>
                <w:bCs/>
              </w:rPr>
              <w:t>14</w:t>
            </w:r>
          </w:p>
        </w:tc>
        <w:tc>
          <w:tcPr>
            <w:tcW w:w="3232" w:type="dxa"/>
          </w:tcPr>
          <w:p w:rsidR="002F75F1" w:rsidRPr="00CB5B5C" w:rsidRDefault="002F75F1" w:rsidP="002F75F1">
            <w:pPr>
              <w:spacing w:after="0" w:line="259" w:lineRule="auto"/>
              <w:ind w:right="29"/>
              <w:jc w:val="both"/>
              <w:rPr>
                <w:b/>
              </w:rPr>
            </w:pPr>
            <w:r w:rsidRPr="00CB5B5C">
              <w:rPr>
                <w:bCs/>
              </w:rPr>
              <w:t xml:space="preserve">Tender document download start date and time, in the e-procurement portal  (Two days after the release of paper advertisement)  </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DF2628">
        <w:trPr>
          <w:trHeight w:val="422"/>
        </w:trPr>
        <w:tc>
          <w:tcPr>
            <w:tcW w:w="522" w:type="dxa"/>
          </w:tcPr>
          <w:p w:rsidR="002F75F1" w:rsidRPr="00CB5B5C" w:rsidRDefault="002F75F1" w:rsidP="00387700">
            <w:pPr>
              <w:jc w:val="center"/>
              <w:rPr>
                <w:bCs/>
              </w:rPr>
            </w:pPr>
            <w:r w:rsidRPr="00CB5B5C">
              <w:rPr>
                <w:bCs/>
              </w:rPr>
              <w:t>15</w:t>
            </w:r>
          </w:p>
        </w:tc>
        <w:tc>
          <w:tcPr>
            <w:tcW w:w="3232" w:type="dxa"/>
            <w:vAlign w:val="center"/>
          </w:tcPr>
          <w:p w:rsidR="002F75F1" w:rsidRPr="00CB5B5C" w:rsidRDefault="002F75F1" w:rsidP="005162A5">
            <w:pPr>
              <w:spacing w:after="0" w:line="259" w:lineRule="auto"/>
              <w:ind w:right="29"/>
              <w:jc w:val="both"/>
              <w:rPr>
                <w:bCs/>
              </w:rPr>
            </w:pPr>
            <w:r w:rsidRPr="00CB5B5C">
              <w:rPr>
                <w:bCs/>
              </w:rPr>
              <w:t>Tender document download</w:t>
            </w:r>
          </w:p>
          <w:p w:rsidR="002F75F1" w:rsidRPr="00CB5B5C" w:rsidRDefault="002F75F1" w:rsidP="002F75F1">
            <w:pPr>
              <w:spacing w:after="0" w:line="259" w:lineRule="auto"/>
              <w:ind w:right="29"/>
              <w:jc w:val="both"/>
              <w:rPr>
                <w:bCs/>
              </w:rPr>
            </w:pPr>
            <w:r w:rsidRPr="00CB5B5C">
              <w:rPr>
                <w:bCs/>
              </w:rPr>
              <w:t xml:space="preserve">end date and time  (21 days from the date  and time of Tender download start date and time)  </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DF2628">
        <w:trPr>
          <w:trHeight w:val="422"/>
        </w:trPr>
        <w:tc>
          <w:tcPr>
            <w:tcW w:w="522" w:type="dxa"/>
          </w:tcPr>
          <w:p w:rsidR="002F75F1" w:rsidRPr="00CB5B5C" w:rsidRDefault="002F75F1" w:rsidP="00387700">
            <w:pPr>
              <w:jc w:val="center"/>
              <w:rPr>
                <w:bCs/>
              </w:rPr>
            </w:pPr>
            <w:r w:rsidRPr="00CB5B5C">
              <w:rPr>
                <w:bCs/>
              </w:rPr>
              <w:t>16</w:t>
            </w:r>
          </w:p>
        </w:tc>
        <w:tc>
          <w:tcPr>
            <w:tcW w:w="3232" w:type="dxa"/>
            <w:vAlign w:val="center"/>
          </w:tcPr>
          <w:p w:rsidR="002F75F1" w:rsidRPr="00CB5B5C" w:rsidRDefault="002F75F1" w:rsidP="005162A5">
            <w:pPr>
              <w:spacing w:after="0" w:line="259" w:lineRule="auto"/>
              <w:ind w:right="29"/>
              <w:jc w:val="both"/>
              <w:rPr>
                <w:bCs/>
              </w:rPr>
            </w:pPr>
            <w:r w:rsidRPr="00CB5B5C">
              <w:rPr>
                <w:bCs/>
              </w:rPr>
              <w:t>Bid submission closing (Bid Due) date  and  time ( By         5.00 PM on the date as  mentioned above)</w:t>
            </w:r>
          </w:p>
          <w:p w:rsidR="002F75F1" w:rsidRPr="00CB5B5C" w:rsidRDefault="002F75F1" w:rsidP="005162A5">
            <w:pPr>
              <w:spacing w:after="0" w:line="259" w:lineRule="auto"/>
              <w:ind w:right="29"/>
              <w:jc w:val="both"/>
              <w:rPr>
                <w:bCs/>
              </w:rPr>
            </w:pP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8D4EF6">
        <w:trPr>
          <w:trHeight w:val="422"/>
        </w:trPr>
        <w:tc>
          <w:tcPr>
            <w:tcW w:w="522" w:type="dxa"/>
          </w:tcPr>
          <w:p w:rsidR="002F75F1" w:rsidRPr="00CB5B5C" w:rsidRDefault="002F75F1" w:rsidP="00387700">
            <w:pPr>
              <w:jc w:val="center"/>
              <w:rPr>
                <w:bCs/>
              </w:rPr>
            </w:pPr>
            <w:r w:rsidRPr="00CB5B5C">
              <w:rPr>
                <w:bCs/>
              </w:rPr>
              <w:t>17</w:t>
            </w:r>
          </w:p>
        </w:tc>
        <w:tc>
          <w:tcPr>
            <w:tcW w:w="3232" w:type="dxa"/>
            <w:vAlign w:val="center"/>
          </w:tcPr>
          <w:p w:rsidR="002F75F1" w:rsidRPr="00CB5B5C" w:rsidRDefault="002F75F1" w:rsidP="005162A5">
            <w:pPr>
              <w:spacing w:after="0" w:line="259" w:lineRule="auto"/>
              <w:ind w:right="29"/>
              <w:jc w:val="both"/>
              <w:rPr>
                <w:bCs/>
              </w:rPr>
            </w:pPr>
            <w:r w:rsidRPr="00CB5B5C">
              <w:rPr>
                <w:bCs/>
              </w:rPr>
              <w:t>Last Date for submission of queries for Pre-Bid  meeting</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8D4EF6">
        <w:trPr>
          <w:trHeight w:val="422"/>
        </w:trPr>
        <w:tc>
          <w:tcPr>
            <w:tcW w:w="522" w:type="dxa"/>
          </w:tcPr>
          <w:p w:rsidR="002F75F1" w:rsidRPr="00CB5B5C" w:rsidRDefault="002F75F1" w:rsidP="00387700">
            <w:pPr>
              <w:jc w:val="center"/>
              <w:rPr>
                <w:bCs/>
              </w:rPr>
            </w:pPr>
            <w:r w:rsidRPr="00CB5B5C">
              <w:rPr>
                <w:bCs/>
              </w:rPr>
              <w:t>18</w:t>
            </w:r>
          </w:p>
        </w:tc>
        <w:tc>
          <w:tcPr>
            <w:tcW w:w="3232" w:type="dxa"/>
            <w:vAlign w:val="center"/>
          </w:tcPr>
          <w:p w:rsidR="002F75F1" w:rsidRPr="00CB5B5C" w:rsidRDefault="002F75F1" w:rsidP="005162A5">
            <w:pPr>
              <w:spacing w:after="0" w:line="259" w:lineRule="auto"/>
              <w:ind w:right="29"/>
              <w:jc w:val="both"/>
              <w:rPr>
                <w:bCs/>
              </w:rPr>
            </w:pPr>
            <w:r w:rsidRPr="00CB5B5C">
              <w:rPr>
                <w:bCs/>
              </w:rPr>
              <w:t xml:space="preserve">Date of Pre-Bid Meeting </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8D4EF6">
        <w:trPr>
          <w:trHeight w:val="422"/>
        </w:trPr>
        <w:tc>
          <w:tcPr>
            <w:tcW w:w="522" w:type="dxa"/>
          </w:tcPr>
          <w:p w:rsidR="002F75F1" w:rsidRPr="00CB5B5C" w:rsidRDefault="002F75F1" w:rsidP="00387700">
            <w:pPr>
              <w:jc w:val="center"/>
              <w:rPr>
                <w:bCs/>
              </w:rPr>
            </w:pPr>
            <w:r w:rsidRPr="00CB5B5C">
              <w:rPr>
                <w:bCs/>
              </w:rPr>
              <w:t>19</w:t>
            </w:r>
          </w:p>
        </w:tc>
        <w:tc>
          <w:tcPr>
            <w:tcW w:w="3232" w:type="dxa"/>
            <w:vAlign w:val="center"/>
          </w:tcPr>
          <w:p w:rsidR="002F75F1" w:rsidRPr="00CB5B5C" w:rsidRDefault="002F75F1" w:rsidP="005162A5">
            <w:pPr>
              <w:spacing w:after="0" w:line="259" w:lineRule="auto"/>
              <w:ind w:right="29"/>
              <w:jc w:val="both"/>
              <w:rPr>
                <w:bCs/>
              </w:rPr>
            </w:pPr>
            <w:r w:rsidRPr="00CB5B5C">
              <w:rPr>
                <w:bCs/>
              </w:rPr>
              <w:t xml:space="preserve">Date &amp; Time for opening of Technical Bid (Qualification Criteria)  </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F75F1" w:rsidRPr="00CB5B5C" w:rsidTr="008D4EF6">
        <w:trPr>
          <w:trHeight w:val="422"/>
        </w:trPr>
        <w:tc>
          <w:tcPr>
            <w:tcW w:w="522" w:type="dxa"/>
          </w:tcPr>
          <w:p w:rsidR="002F75F1" w:rsidRPr="00CB5B5C" w:rsidRDefault="002F75F1" w:rsidP="00387700">
            <w:pPr>
              <w:jc w:val="center"/>
              <w:rPr>
                <w:bCs/>
              </w:rPr>
            </w:pPr>
            <w:r w:rsidRPr="00CB5B5C">
              <w:rPr>
                <w:bCs/>
              </w:rPr>
              <w:t>20</w:t>
            </w:r>
          </w:p>
        </w:tc>
        <w:tc>
          <w:tcPr>
            <w:tcW w:w="3232" w:type="dxa"/>
            <w:vAlign w:val="center"/>
          </w:tcPr>
          <w:p w:rsidR="002F75F1" w:rsidRPr="00CB5B5C" w:rsidRDefault="002F75F1" w:rsidP="005162A5">
            <w:pPr>
              <w:spacing w:after="0" w:line="259" w:lineRule="auto"/>
              <w:ind w:right="29"/>
              <w:jc w:val="both"/>
              <w:rPr>
                <w:bCs/>
              </w:rPr>
            </w:pPr>
            <w:r w:rsidRPr="00CB5B5C">
              <w:rPr>
                <w:bCs/>
              </w:rPr>
              <w:t>Date &amp; Time of opening of Financial Bid</w:t>
            </w:r>
          </w:p>
        </w:tc>
        <w:tc>
          <w:tcPr>
            <w:tcW w:w="359" w:type="dxa"/>
          </w:tcPr>
          <w:p w:rsidR="002F75F1" w:rsidRPr="00CB5B5C" w:rsidRDefault="002F75F1" w:rsidP="00387700">
            <w:pPr>
              <w:jc w:val="center"/>
            </w:pPr>
          </w:p>
        </w:tc>
        <w:tc>
          <w:tcPr>
            <w:tcW w:w="5625" w:type="dxa"/>
          </w:tcPr>
          <w:p w:rsidR="002F75F1" w:rsidRPr="00CB5B5C" w:rsidRDefault="002F75F1" w:rsidP="00387700"/>
        </w:tc>
      </w:tr>
      <w:tr w:rsidR="00235B1E" w:rsidRPr="00CB5B5C" w:rsidTr="00387700">
        <w:trPr>
          <w:trHeight w:val="422"/>
        </w:trPr>
        <w:tc>
          <w:tcPr>
            <w:tcW w:w="522" w:type="dxa"/>
          </w:tcPr>
          <w:p w:rsidR="00235B1E" w:rsidRPr="00CB5B5C" w:rsidRDefault="00235B1E" w:rsidP="00387700">
            <w:pPr>
              <w:jc w:val="center"/>
              <w:rPr>
                <w:bCs/>
              </w:rPr>
            </w:pPr>
            <w:r w:rsidRPr="00CB5B5C">
              <w:rPr>
                <w:bCs/>
              </w:rPr>
              <w:t>21</w:t>
            </w:r>
          </w:p>
        </w:tc>
        <w:tc>
          <w:tcPr>
            <w:tcW w:w="3232" w:type="dxa"/>
          </w:tcPr>
          <w:p w:rsidR="00235B1E" w:rsidRPr="00CB5B5C" w:rsidRDefault="00235B1E" w:rsidP="005162A5">
            <w:pPr>
              <w:rPr>
                <w:b/>
              </w:rPr>
            </w:pPr>
            <w:r w:rsidRPr="00CB5B5C">
              <w:t>Place of Tender opening</w:t>
            </w:r>
          </w:p>
        </w:tc>
        <w:tc>
          <w:tcPr>
            <w:tcW w:w="359" w:type="dxa"/>
          </w:tcPr>
          <w:p w:rsidR="00235B1E" w:rsidRPr="00CB5B5C" w:rsidRDefault="00235B1E" w:rsidP="00387700">
            <w:pPr>
              <w:jc w:val="center"/>
            </w:pPr>
          </w:p>
        </w:tc>
        <w:tc>
          <w:tcPr>
            <w:tcW w:w="5625" w:type="dxa"/>
          </w:tcPr>
          <w:p w:rsidR="00235B1E" w:rsidRPr="00CB5B5C" w:rsidRDefault="00235B1E" w:rsidP="00387700"/>
        </w:tc>
      </w:tr>
      <w:tr w:rsidR="00235B1E" w:rsidRPr="00CB5B5C" w:rsidTr="00387700">
        <w:trPr>
          <w:trHeight w:val="422"/>
        </w:trPr>
        <w:tc>
          <w:tcPr>
            <w:tcW w:w="522" w:type="dxa"/>
          </w:tcPr>
          <w:p w:rsidR="00235B1E" w:rsidRPr="00CB5B5C" w:rsidRDefault="00235B1E" w:rsidP="00387700">
            <w:pPr>
              <w:jc w:val="center"/>
              <w:rPr>
                <w:bCs/>
              </w:rPr>
            </w:pPr>
            <w:r w:rsidRPr="00CB5B5C">
              <w:rPr>
                <w:bCs/>
              </w:rPr>
              <w:t>22</w:t>
            </w:r>
          </w:p>
        </w:tc>
        <w:tc>
          <w:tcPr>
            <w:tcW w:w="3232" w:type="dxa"/>
          </w:tcPr>
          <w:p w:rsidR="00235B1E" w:rsidRPr="00CB5B5C" w:rsidRDefault="00235B1E" w:rsidP="005162A5">
            <w:pPr>
              <w:rPr>
                <w:b/>
              </w:rPr>
            </w:pPr>
            <w:r w:rsidRPr="00CB5B5C">
              <w:t>Officer Inviting bids</w:t>
            </w:r>
            <w:r w:rsidRPr="00CB5B5C">
              <w:tab/>
            </w:r>
          </w:p>
        </w:tc>
        <w:tc>
          <w:tcPr>
            <w:tcW w:w="359" w:type="dxa"/>
          </w:tcPr>
          <w:p w:rsidR="00235B1E" w:rsidRPr="00CB5B5C" w:rsidRDefault="00235B1E" w:rsidP="00387700">
            <w:pPr>
              <w:jc w:val="center"/>
            </w:pPr>
          </w:p>
        </w:tc>
        <w:tc>
          <w:tcPr>
            <w:tcW w:w="5625" w:type="dxa"/>
          </w:tcPr>
          <w:p w:rsidR="00235B1E" w:rsidRPr="00CB5B5C" w:rsidRDefault="00235B1E" w:rsidP="00387700"/>
        </w:tc>
      </w:tr>
      <w:tr w:rsidR="00235B1E" w:rsidRPr="00CB5B5C" w:rsidTr="00387700">
        <w:trPr>
          <w:trHeight w:val="422"/>
        </w:trPr>
        <w:tc>
          <w:tcPr>
            <w:tcW w:w="522" w:type="dxa"/>
          </w:tcPr>
          <w:p w:rsidR="00235B1E" w:rsidRPr="00CB5B5C" w:rsidRDefault="00235B1E" w:rsidP="00387700">
            <w:pPr>
              <w:jc w:val="center"/>
              <w:rPr>
                <w:bCs/>
              </w:rPr>
            </w:pPr>
            <w:r w:rsidRPr="00CB5B5C">
              <w:rPr>
                <w:bCs/>
              </w:rPr>
              <w:t>23</w:t>
            </w:r>
          </w:p>
        </w:tc>
        <w:tc>
          <w:tcPr>
            <w:tcW w:w="3232" w:type="dxa"/>
          </w:tcPr>
          <w:p w:rsidR="00235B1E" w:rsidRPr="00CB5B5C" w:rsidRDefault="00235B1E" w:rsidP="005162A5">
            <w:pPr>
              <w:rPr>
                <w:b/>
              </w:rPr>
            </w:pPr>
            <w:r w:rsidRPr="00CB5B5C">
              <w:t>Address</w:t>
            </w:r>
          </w:p>
        </w:tc>
        <w:tc>
          <w:tcPr>
            <w:tcW w:w="359" w:type="dxa"/>
          </w:tcPr>
          <w:p w:rsidR="00235B1E" w:rsidRPr="00CB5B5C" w:rsidRDefault="00235B1E" w:rsidP="00387700">
            <w:pPr>
              <w:jc w:val="center"/>
            </w:pPr>
          </w:p>
        </w:tc>
        <w:tc>
          <w:tcPr>
            <w:tcW w:w="5625" w:type="dxa"/>
          </w:tcPr>
          <w:p w:rsidR="00235B1E" w:rsidRPr="00CB5B5C" w:rsidRDefault="00235B1E" w:rsidP="00387700"/>
        </w:tc>
      </w:tr>
      <w:tr w:rsidR="00235B1E" w:rsidRPr="00CB5B5C" w:rsidTr="00387700">
        <w:trPr>
          <w:trHeight w:val="422"/>
        </w:trPr>
        <w:tc>
          <w:tcPr>
            <w:tcW w:w="522" w:type="dxa"/>
          </w:tcPr>
          <w:p w:rsidR="00235B1E" w:rsidRPr="00CB5B5C" w:rsidRDefault="00235B1E" w:rsidP="00387700">
            <w:pPr>
              <w:jc w:val="center"/>
              <w:rPr>
                <w:bCs/>
              </w:rPr>
            </w:pPr>
            <w:r w:rsidRPr="00CB5B5C">
              <w:rPr>
                <w:bCs/>
              </w:rPr>
              <w:t>24</w:t>
            </w:r>
          </w:p>
        </w:tc>
        <w:tc>
          <w:tcPr>
            <w:tcW w:w="3232" w:type="dxa"/>
          </w:tcPr>
          <w:p w:rsidR="00235B1E" w:rsidRPr="00CB5B5C" w:rsidRDefault="00235B1E" w:rsidP="005162A5">
            <w:r w:rsidRPr="00CB5B5C">
              <w:t>Contact Details</w:t>
            </w:r>
          </w:p>
        </w:tc>
        <w:tc>
          <w:tcPr>
            <w:tcW w:w="359" w:type="dxa"/>
          </w:tcPr>
          <w:p w:rsidR="00235B1E" w:rsidRPr="00CB5B5C" w:rsidRDefault="00235B1E" w:rsidP="00387700">
            <w:pPr>
              <w:jc w:val="center"/>
            </w:pPr>
          </w:p>
        </w:tc>
        <w:tc>
          <w:tcPr>
            <w:tcW w:w="5625" w:type="dxa"/>
          </w:tcPr>
          <w:p w:rsidR="00235B1E" w:rsidRPr="00CB5B5C" w:rsidRDefault="00235B1E" w:rsidP="00387700"/>
        </w:tc>
      </w:tr>
    </w:tbl>
    <w:p w:rsidR="00AA3233" w:rsidRDefault="00224DE2" w:rsidP="00000FA0">
      <w:pPr>
        <w:spacing w:before="240"/>
      </w:pPr>
      <w:r>
        <w:t xml:space="preserve">The following documents are enclosed for your perusal and approval </w:t>
      </w:r>
    </w:p>
    <w:p w:rsidR="00AA3233" w:rsidRPr="00224DE2" w:rsidRDefault="00D66DF6" w:rsidP="00000FA0">
      <w:pPr>
        <w:spacing w:before="240"/>
      </w:pPr>
      <w:r w:rsidRPr="00D66DF6">
        <w:rPr>
          <w:b/>
        </w:rPr>
        <w:t xml:space="preserve">Enclosure 1: </w:t>
      </w:r>
      <w:r w:rsidR="00224DE2" w:rsidRPr="003B2852">
        <w:rPr>
          <w:b/>
        </w:rPr>
        <w:t>Release of Paper Advertisement:</w:t>
      </w:r>
      <w:r w:rsidR="00224DE2" w:rsidRPr="00224DE2">
        <w:t xml:space="preserve"> The format given below is </w:t>
      </w:r>
      <w:r w:rsidR="00D6662D" w:rsidRPr="00224DE2">
        <w:t>proposed</w:t>
      </w:r>
      <w:r w:rsidR="00224DE2" w:rsidRPr="00224DE2">
        <w:t xml:space="preserve"> to be followed for rel</w:t>
      </w:r>
      <w:r w:rsidR="00224DE2">
        <w:t>e</w:t>
      </w:r>
      <w:r w:rsidR="00224DE2" w:rsidRPr="00224DE2">
        <w:t xml:space="preserve">ase of Paper </w:t>
      </w:r>
      <w:r w:rsidR="00224DE2">
        <w:t>advertisement</w:t>
      </w:r>
      <w:r>
        <w:t>.</w:t>
      </w:r>
      <w:r w:rsidR="00224DE2">
        <w:t xml:space="preserve">  </w:t>
      </w:r>
    </w:p>
    <w:p w:rsidR="00224DE2" w:rsidRDefault="00224DE2" w:rsidP="00224DE2">
      <w:pPr>
        <w:ind w:left="360"/>
        <w:jc w:val="both"/>
      </w:pPr>
      <w:r w:rsidRPr="00FF7DE5">
        <w:lastRenderedPageBreak/>
        <w:t xml:space="preserve">Release Advertisements in Local Language Paper (in Telugu) and National Paper (in English) after uploading the tender documents in the e-tender portal.  </w:t>
      </w:r>
    </w:p>
    <w:p w:rsidR="00D6662D" w:rsidRPr="00FF7DE5" w:rsidRDefault="00D6662D" w:rsidP="00224DE2">
      <w:pPr>
        <w:ind w:left="360"/>
        <w:jc w:val="both"/>
      </w:pPr>
    </w:p>
    <w:tbl>
      <w:tblPr>
        <w:tblStyle w:val="TableGrid"/>
        <w:tblW w:w="8370" w:type="dxa"/>
        <w:tblInd w:w="918" w:type="dxa"/>
        <w:tblLook w:val="04A0" w:firstRow="1" w:lastRow="0" w:firstColumn="1" w:lastColumn="0" w:noHBand="0" w:noVBand="1"/>
      </w:tblPr>
      <w:tblGrid>
        <w:gridCol w:w="990"/>
        <w:gridCol w:w="7380"/>
      </w:tblGrid>
      <w:tr w:rsidR="00224DE2" w:rsidTr="005162A5">
        <w:tc>
          <w:tcPr>
            <w:tcW w:w="990" w:type="dxa"/>
          </w:tcPr>
          <w:p w:rsidR="00224DE2" w:rsidRPr="00FF7DE5" w:rsidRDefault="00224DE2" w:rsidP="005162A5">
            <w:pPr>
              <w:jc w:val="both"/>
            </w:pPr>
            <w:r w:rsidRPr="00FF7DE5">
              <w:t xml:space="preserve">ULB Logo </w:t>
            </w:r>
          </w:p>
        </w:tc>
        <w:tc>
          <w:tcPr>
            <w:tcW w:w="7380" w:type="dxa"/>
          </w:tcPr>
          <w:p w:rsidR="00224DE2" w:rsidRPr="00FF7DE5" w:rsidRDefault="00224DE2" w:rsidP="005162A5">
            <w:pPr>
              <w:jc w:val="both"/>
            </w:pPr>
            <w:r w:rsidRPr="00FF7DE5">
              <w:t>ULB Name, Address, Telephone  No., e-mail id ; website if any</w:t>
            </w:r>
          </w:p>
          <w:p w:rsidR="00224DE2" w:rsidRPr="00FF7DE5" w:rsidRDefault="00224DE2" w:rsidP="005162A5">
            <w:pPr>
              <w:jc w:val="both"/>
            </w:pPr>
            <w:r w:rsidRPr="00FF7DE5">
              <w:t xml:space="preserve"> </w:t>
            </w:r>
          </w:p>
        </w:tc>
      </w:tr>
      <w:tr w:rsidR="00224DE2" w:rsidTr="00FF7DE5">
        <w:trPr>
          <w:trHeight w:val="2834"/>
        </w:trPr>
        <w:tc>
          <w:tcPr>
            <w:tcW w:w="8370" w:type="dxa"/>
            <w:gridSpan w:val="2"/>
          </w:tcPr>
          <w:p w:rsidR="00224DE2" w:rsidRPr="00FF7DE5" w:rsidRDefault="00224DE2" w:rsidP="005162A5">
            <w:pPr>
              <w:ind w:left="1062" w:hanging="990"/>
              <w:jc w:val="both"/>
              <w:rPr>
                <w:b/>
              </w:rPr>
            </w:pPr>
            <w:r w:rsidRPr="00FF7DE5">
              <w:rPr>
                <w:b/>
              </w:rPr>
              <w:t>E-Tender:</w:t>
            </w:r>
            <w:r w:rsidR="00093BB0">
              <w:rPr>
                <w:b/>
              </w:rPr>
              <w:t xml:space="preserve"> </w:t>
            </w:r>
            <w:r w:rsidRPr="00FF7DE5">
              <w:rPr>
                <w:b/>
              </w:rPr>
              <w:t xml:space="preserve">Municipal Solid Waste Management and Maintenance of   Sanitation – Residential Area Service Package Outsourcing </w:t>
            </w:r>
            <w:r w:rsidR="007D3E82">
              <w:rPr>
                <w:b/>
              </w:rPr>
              <w:t xml:space="preserve">– Package No.  </w:t>
            </w:r>
          </w:p>
          <w:p w:rsidR="00224DE2" w:rsidRPr="00FF7DE5" w:rsidRDefault="00224DE2" w:rsidP="007D3E82">
            <w:pPr>
              <w:ind w:left="1062" w:hanging="1062"/>
              <w:jc w:val="both"/>
            </w:pPr>
            <w:r w:rsidRPr="00FF7DE5">
              <w:t>Tender Notification No.                                               Date.</w:t>
            </w:r>
          </w:p>
          <w:p w:rsidR="00224DE2" w:rsidRPr="00FF7DE5" w:rsidRDefault="00224DE2" w:rsidP="005162A5">
            <w:pPr>
              <w:jc w:val="both"/>
            </w:pPr>
            <w:r w:rsidRPr="00FF7DE5">
              <w:t xml:space="preserve">E-Tender Download Start Date and Time:  </w:t>
            </w:r>
          </w:p>
          <w:p w:rsidR="00224DE2" w:rsidRPr="00FF7DE5" w:rsidRDefault="00224DE2" w:rsidP="005162A5">
            <w:pPr>
              <w:jc w:val="both"/>
            </w:pPr>
            <w:r w:rsidRPr="00FF7DE5">
              <w:t xml:space="preserve">Bid Submission End Date and Time: </w:t>
            </w:r>
          </w:p>
          <w:p w:rsidR="00224DE2" w:rsidRPr="00FF7DE5" w:rsidRDefault="00224DE2" w:rsidP="005162A5">
            <w:pPr>
              <w:jc w:val="both"/>
              <w:rPr>
                <w:rStyle w:val="Hyperlink"/>
                <w:rFonts w:ascii="Times New Roman" w:hAnsi="Times New Roman"/>
                <w:bCs/>
              </w:rPr>
            </w:pPr>
            <w:r w:rsidRPr="00FF7DE5">
              <w:t xml:space="preserve">E-Tender Website :  </w:t>
            </w:r>
            <w:hyperlink r:id="rId7" w:history="1">
              <w:r w:rsidRPr="00FF7DE5">
                <w:rPr>
                  <w:rStyle w:val="Hyperlink"/>
                  <w:rFonts w:ascii="Times New Roman" w:hAnsi="Times New Roman"/>
                  <w:bCs/>
                </w:rPr>
                <w:t>https://tender.apeprocurement.gov.in/</w:t>
              </w:r>
            </w:hyperlink>
          </w:p>
          <w:p w:rsidR="00224DE2" w:rsidRPr="00FF7DE5" w:rsidRDefault="00224DE2" w:rsidP="005162A5">
            <w:pPr>
              <w:jc w:val="both"/>
            </w:pPr>
            <w:r w:rsidRPr="00FF7DE5">
              <w:t xml:space="preserve">E-Mail ID for Clarifications / Communication : </w:t>
            </w:r>
          </w:p>
          <w:p w:rsidR="00224DE2" w:rsidRPr="00FF7DE5" w:rsidRDefault="00224DE2" w:rsidP="005162A5">
            <w:pPr>
              <w:jc w:val="both"/>
            </w:pPr>
            <w:r w:rsidRPr="00FF7DE5">
              <w:t xml:space="preserve">Note:  Any addendum / corrigendum / bid clarifications / time extension shall be issued on the website only. No separate press notification shall be issued. </w:t>
            </w:r>
          </w:p>
          <w:p w:rsidR="00224DE2" w:rsidRPr="00FF7DE5" w:rsidRDefault="00224DE2" w:rsidP="005162A5">
            <w:pPr>
              <w:jc w:val="both"/>
            </w:pPr>
          </w:p>
          <w:p w:rsidR="00224DE2" w:rsidRPr="00FF7DE5" w:rsidRDefault="00224DE2" w:rsidP="005162A5">
            <w:pPr>
              <w:jc w:val="right"/>
            </w:pPr>
            <w:r w:rsidRPr="00FF7DE5">
              <w:rPr>
                <w:b/>
              </w:rPr>
              <w:t>Commissioner</w:t>
            </w:r>
            <w:r w:rsidRPr="00FF7DE5">
              <w:t xml:space="preserve">     </w:t>
            </w:r>
          </w:p>
        </w:tc>
      </w:tr>
    </w:tbl>
    <w:p w:rsidR="00E53FBE" w:rsidRDefault="00E53FBE" w:rsidP="00AC5B4E">
      <w:pPr>
        <w:spacing w:after="0" w:line="240" w:lineRule="auto"/>
        <w:rPr>
          <w:b/>
        </w:rPr>
      </w:pPr>
    </w:p>
    <w:p w:rsidR="003B2852" w:rsidRPr="00967140" w:rsidRDefault="003B2852" w:rsidP="00AC5B4E">
      <w:pPr>
        <w:spacing w:after="0" w:line="240" w:lineRule="auto"/>
      </w:pPr>
      <w:r w:rsidRPr="003B2852">
        <w:rPr>
          <w:b/>
        </w:rPr>
        <w:t xml:space="preserve">2. </w:t>
      </w:r>
      <w:r w:rsidR="00093BB0" w:rsidRPr="00967140">
        <w:t xml:space="preserve">Notice Inviting </w:t>
      </w:r>
      <w:r w:rsidRPr="00967140">
        <w:t xml:space="preserve">Tender  </w:t>
      </w:r>
    </w:p>
    <w:p w:rsidR="00CB390E" w:rsidRPr="00967140" w:rsidRDefault="00CB390E" w:rsidP="00AC5B4E">
      <w:pPr>
        <w:spacing w:after="0" w:line="240" w:lineRule="auto"/>
      </w:pPr>
      <w:r w:rsidRPr="00967140">
        <w:t xml:space="preserve">3. Technical Response Forms T1 to T9 </w:t>
      </w:r>
    </w:p>
    <w:p w:rsidR="00CB390E" w:rsidRPr="00967140" w:rsidRDefault="00CB390E" w:rsidP="00AC5B4E">
      <w:pPr>
        <w:spacing w:after="0" w:line="240" w:lineRule="auto"/>
      </w:pPr>
      <w:r w:rsidRPr="00967140">
        <w:t>4. Financial Response Form F1</w:t>
      </w:r>
    </w:p>
    <w:p w:rsidR="00AA3233" w:rsidRDefault="00CB390E" w:rsidP="00AC5B4E">
      <w:pPr>
        <w:spacing w:after="0" w:line="240" w:lineRule="auto"/>
      </w:pPr>
      <w:r w:rsidRPr="00967140">
        <w:t>5. Draft Service Agreement</w:t>
      </w:r>
      <w:r>
        <w:t xml:space="preserve">   </w:t>
      </w:r>
    </w:p>
    <w:p w:rsidR="00887711" w:rsidRDefault="00887711" w:rsidP="00BE17D7">
      <w:pPr>
        <w:jc w:val="both"/>
        <w:rPr>
          <w:sz w:val="24"/>
          <w:szCs w:val="24"/>
        </w:rPr>
      </w:pPr>
    </w:p>
    <w:p w:rsidR="00BE17D7" w:rsidRPr="00967140" w:rsidRDefault="00BE17D7" w:rsidP="00BE17D7">
      <w:pPr>
        <w:jc w:val="both"/>
        <w:rPr>
          <w:bCs/>
          <w:sz w:val="28"/>
          <w:szCs w:val="28"/>
          <w:lang w:val="en-IN"/>
        </w:rPr>
      </w:pPr>
      <w:r w:rsidRPr="00967140">
        <w:rPr>
          <w:sz w:val="24"/>
          <w:szCs w:val="24"/>
        </w:rPr>
        <w:t>The following proce</w:t>
      </w:r>
      <w:r w:rsidR="00967140" w:rsidRPr="00967140">
        <w:rPr>
          <w:sz w:val="24"/>
          <w:szCs w:val="24"/>
        </w:rPr>
        <w:t>dures will be</w:t>
      </w:r>
      <w:r w:rsidR="00887711">
        <w:rPr>
          <w:sz w:val="24"/>
          <w:szCs w:val="24"/>
        </w:rPr>
        <w:t xml:space="preserve"> followed for </w:t>
      </w:r>
      <w:r w:rsidR="00967140" w:rsidRPr="00967140">
        <w:rPr>
          <w:sz w:val="24"/>
          <w:szCs w:val="24"/>
        </w:rPr>
        <w:t xml:space="preserve">tender issue, technical and financial evaluations and selection of the successful bidder. </w:t>
      </w:r>
    </w:p>
    <w:p w:rsidR="00BE17D7" w:rsidRPr="00BE17D7" w:rsidRDefault="00BE17D7" w:rsidP="00BE17D7">
      <w:pPr>
        <w:numPr>
          <w:ilvl w:val="1"/>
          <w:numId w:val="15"/>
        </w:numPr>
        <w:jc w:val="both"/>
      </w:pPr>
      <w:r w:rsidRPr="00BE17D7">
        <w:rPr>
          <w:b/>
          <w:bCs/>
          <w:lang w:val="en-IN"/>
        </w:rPr>
        <w:t xml:space="preserve">Notice Inviting Tenders (NIT):   </w:t>
      </w:r>
      <w:r w:rsidRPr="00BE17D7">
        <w:rPr>
          <w:bCs/>
          <w:lang w:val="en-IN"/>
        </w:rPr>
        <w:t xml:space="preserve">Obtaining approval from </w:t>
      </w:r>
      <w:proofErr w:type="spellStart"/>
      <w:r w:rsidRPr="00BE17D7">
        <w:rPr>
          <w:bCs/>
          <w:lang w:val="en-IN"/>
        </w:rPr>
        <w:t>EnC</w:t>
      </w:r>
      <w:proofErr w:type="spellEnd"/>
      <w:r w:rsidRPr="00BE17D7">
        <w:rPr>
          <w:bCs/>
          <w:lang w:val="en-IN"/>
        </w:rPr>
        <w:t xml:space="preserve">, </w:t>
      </w:r>
      <w:r w:rsidR="00B5022B">
        <w:rPr>
          <w:bCs/>
          <w:lang w:val="en-IN"/>
        </w:rPr>
        <w:t>(</w:t>
      </w:r>
      <w:r w:rsidRPr="00BE17D7">
        <w:rPr>
          <w:bCs/>
          <w:lang w:val="en-IN"/>
        </w:rPr>
        <w:t>Public Health</w:t>
      </w:r>
      <w:r w:rsidR="00B5022B">
        <w:rPr>
          <w:bCs/>
          <w:lang w:val="en-IN"/>
        </w:rPr>
        <w:t>)</w:t>
      </w:r>
      <w:r w:rsidRPr="00BE17D7">
        <w:rPr>
          <w:bCs/>
          <w:lang w:val="en-IN"/>
        </w:rPr>
        <w:t xml:space="preserve"> </w:t>
      </w:r>
      <w:r w:rsidR="00B5022B">
        <w:rPr>
          <w:bCs/>
          <w:lang w:val="en-IN"/>
        </w:rPr>
        <w:t xml:space="preserve">PH &amp;ME </w:t>
      </w:r>
      <w:r w:rsidR="00E6733B">
        <w:rPr>
          <w:bCs/>
          <w:lang w:val="en-IN"/>
        </w:rPr>
        <w:t>Department</w:t>
      </w:r>
      <w:r w:rsidRPr="00BE17D7">
        <w:rPr>
          <w:bCs/>
          <w:lang w:val="en-IN"/>
        </w:rPr>
        <w:t xml:space="preserve"> for releasing NIT through paper advertisement followed by releasing tenders in the </w:t>
      </w:r>
      <w:r w:rsidRPr="00BE17D7">
        <w:rPr>
          <w:lang w:val="en-IN"/>
        </w:rPr>
        <w:t xml:space="preserve">e-procurement portal.  </w:t>
      </w:r>
    </w:p>
    <w:p w:rsidR="00AC5B4E" w:rsidRPr="00AC5B4E" w:rsidRDefault="00BE17D7" w:rsidP="00BE17D7">
      <w:pPr>
        <w:numPr>
          <w:ilvl w:val="1"/>
          <w:numId w:val="15"/>
        </w:numPr>
        <w:jc w:val="both"/>
      </w:pPr>
      <w:r w:rsidRPr="00BE17D7">
        <w:rPr>
          <w:b/>
          <w:bCs/>
          <w:lang w:val="en-IN"/>
        </w:rPr>
        <w:t xml:space="preserve">Technical Evaluation: </w:t>
      </w:r>
      <w:r w:rsidRPr="00BE17D7">
        <w:rPr>
          <w:lang w:val="en-IN"/>
        </w:rPr>
        <w:t>After the scrutiny of the tender documents at the ULB</w:t>
      </w:r>
      <w:r w:rsidR="00AC5B4E">
        <w:rPr>
          <w:lang w:val="en-IN"/>
        </w:rPr>
        <w:t>, the regional bid selection committee consisting of the officers as indicated in the Table below will undertake the technical evaluation</w:t>
      </w:r>
      <w:r w:rsidR="00EF0715">
        <w:rPr>
          <w:lang w:val="en-IN"/>
        </w:rPr>
        <w:t>.</w:t>
      </w:r>
      <w:r w:rsidR="00AC5B4E">
        <w:rPr>
          <w:lang w:val="en-IN"/>
        </w:rPr>
        <w:t xml:space="preserve"> </w:t>
      </w:r>
    </w:p>
    <w:tbl>
      <w:tblPr>
        <w:tblStyle w:val="TableGrid"/>
        <w:tblW w:w="9090" w:type="dxa"/>
        <w:tblInd w:w="468" w:type="dxa"/>
        <w:tblLook w:val="04A0" w:firstRow="1" w:lastRow="0" w:firstColumn="1" w:lastColumn="0" w:noHBand="0" w:noVBand="1"/>
      </w:tblPr>
      <w:tblGrid>
        <w:gridCol w:w="6030"/>
        <w:gridCol w:w="3060"/>
      </w:tblGrid>
      <w:tr w:rsidR="00B5022B" w:rsidRPr="00655905" w:rsidTr="00EA08E2">
        <w:tc>
          <w:tcPr>
            <w:tcW w:w="9090" w:type="dxa"/>
            <w:gridSpan w:val="2"/>
          </w:tcPr>
          <w:p w:rsidR="00B5022B" w:rsidRPr="00B5022B" w:rsidRDefault="00B5022B" w:rsidP="00EA08E2">
            <w:pPr>
              <w:jc w:val="center"/>
              <w:rPr>
                <w:b/>
                <w:sz w:val="20"/>
                <w:szCs w:val="20"/>
              </w:rPr>
            </w:pPr>
            <w:r w:rsidRPr="00B5022B">
              <w:rPr>
                <w:b/>
                <w:sz w:val="20"/>
                <w:szCs w:val="20"/>
              </w:rPr>
              <w:t>Regional Bid Selection</w:t>
            </w:r>
            <w:r w:rsidRPr="00B5022B">
              <w:rPr>
                <w:sz w:val="20"/>
                <w:szCs w:val="20"/>
              </w:rPr>
              <w:t xml:space="preserve"> </w:t>
            </w:r>
            <w:r w:rsidRPr="00B5022B">
              <w:rPr>
                <w:b/>
                <w:sz w:val="20"/>
                <w:szCs w:val="20"/>
              </w:rPr>
              <w:t>Committee Constitution</w:t>
            </w:r>
          </w:p>
          <w:p w:rsidR="00B5022B" w:rsidRPr="00B5022B" w:rsidRDefault="00B5022B" w:rsidP="00EA08E2">
            <w:pPr>
              <w:jc w:val="center"/>
              <w:rPr>
                <w:b/>
                <w:sz w:val="20"/>
                <w:szCs w:val="20"/>
              </w:rPr>
            </w:pPr>
          </w:p>
        </w:tc>
      </w:tr>
      <w:tr w:rsidR="00B5022B" w:rsidRPr="00655905" w:rsidTr="00EA08E2">
        <w:tc>
          <w:tcPr>
            <w:tcW w:w="6030" w:type="dxa"/>
          </w:tcPr>
          <w:p w:rsidR="00B5022B" w:rsidRPr="00B5022B" w:rsidRDefault="00B5022B" w:rsidP="00EA08E2">
            <w:pPr>
              <w:jc w:val="center"/>
              <w:rPr>
                <w:b/>
                <w:sz w:val="20"/>
                <w:szCs w:val="20"/>
              </w:rPr>
            </w:pPr>
            <w:r w:rsidRPr="00B5022B">
              <w:rPr>
                <w:b/>
                <w:sz w:val="20"/>
                <w:szCs w:val="20"/>
              </w:rPr>
              <w:t>Committee Members</w:t>
            </w:r>
          </w:p>
        </w:tc>
        <w:tc>
          <w:tcPr>
            <w:tcW w:w="3060" w:type="dxa"/>
          </w:tcPr>
          <w:p w:rsidR="00B5022B" w:rsidRPr="00B5022B" w:rsidRDefault="00B5022B" w:rsidP="00EA08E2">
            <w:pPr>
              <w:jc w:val="center"/>
              <w:rPr>
                <w:b/>
                <w:sz w:val="20"/>
                <w:szCs w:val="20"/>
              </w:rPr>
            </w:pPr>
            <w:r w:rsidRPr="00B5022B">
              <w:rPr>
                <w:b/>
                <w:sz w:val="20"/>
                <w:szCs w:val="20"/>
              </w:rPr>
              <w:t>Position in the Committee</w:t>
            </w:r>
          </w:p>
        </w:tc>
      </w:tr>
      <w:tr w:rsidR="00B5022B" w:rsidRPr="00655905" w:rsidTr="00EA08E2">
        <w:tc>
          <w:tcPr>
            <w:tcW w:w="9090" w:type="dxa"/>
            <w:gridSpan w:val="2"/>
          </w:tcPr>
          <w:p w:rsidR="00B5022B" w:rsidRPr="00B5022B" w:rsidRDefault="00B5022B" w:rsidP="00EA08E2">
            <w:pPr>
              <w:jc w:val="center"/>
              <w:rPr>
                <w:b/>
                <w:sz w:val="20"/>
                <w:szCs w:val="20"/>
              </w:rPr>
            </w:pPr>
          </w:p>
        </w:tc>
      </w:tr>
      <w:tr w:rsidR="00B5022B" w:rsidRPr="00655905" w:rsidTr="00EA08E2">
        <w:trPr>
          <w:trHeight w:val="260"/>
        </w:trPr>
        <w:tc>
          <w:tcPr>
            <w:tcW w:w="6030" w:type="dxa"/>
          </w:tcPr>
          <w:p w:rsidR="00B5022B" w:rsidRPr="00B5022B" w:rsidRDefault="00B5022B" w:rsidP="00EA08E2">
            <w:pPr>
              <w:spacing w:line="360" w:lineRule="auto"/>
              <w:rPr>
                <w:sz w:val="20"/>
                <w:szCs w:val="20"/>
              </w:rPr>
            </w:pPr>
            <w:r w:rsidRPr="00B5022B">
              <w:rPr>
                <w:sz w:val="20"/>
                <w:szCs w:val="20"/>
              </w:rPr>
              <w:t>Commissioner</w:t>
            </w:r>
          </w:p>
        </w:tc>
        <w:tc>
          <w:tcPr>
            <w:tcW w:w="3060" w:type="dxa"/>
          </w:tcPr>
          <w:p w:rsidR="00B5022B" w:rsidRPr="00B5022B" w:rsidRDefault="00B5022B" w:rsidP="00EA08E2">
            <w:pPr>
              <w:spacing w:line="360" w:lineRule="auto"/>
              <w:rPr>
                <w:sz w:val="20"/>
                <w:szCs w:val="20"/>
              </w:rPr>
            </w:pPr>
            <w:r w:rsidRPr="00B5022B">
              <w:rPr>
                <w:sz w:val="20"/>
                <w:szCs w:val="20"/>
              </w:rPr>
              <w:t xml:space="preserve">Chairperson </w:t>
            </w:r>
          </w:p>
        </w:tc>
      </w:tr>
      <w:tr w:rsidR="00B5022B" w:rsidRPr="00655905" w:rsidTr="00EA08E2">
        <w:trPr>
          <w:trHeight w:val="341"/>
        </w:trPr>
        <w:tc>
          <w:tcPr>
            <w:tcW w:w="6030" w:type="dxa"/>
          </w:tcPr>
          <w:p w:rsidR="00B5022B" w:rsidRPr="00B5022B" w:rsidRDefault="00B5022B" w:rsidP="00EA08E2">
            <w:pPr>
              <w:spacing w:line="360" w:lineRule="auto"/>
              <w:rPr>
                <w:sz w:val="20"/>
                <w:szCs w:val="20"/>
              </w:rPr>
            </w:pPr>
            <w:r w:rsidRPr="00B5022B">
              <w:rPr>
                <w:sz w:val="20"/>
                <w:szCs w:val="20"/>
              </w:rPr>
              <w:t>RDMA</w:t>
            </w:r>
          </w:p>
        </w:tc>
        <w:tc>
          <w:tcPr>
            <w:tcW w:w="3060" w:type="dxa"/>
          </w:tcPr>
          <w:p w:rsidR="00B5022B" w:rsidRPr="00B5022B" w:rsidRDefault="00B5022B" w:rsidP="00EA08E2">
            <w:pPr>
              <w:spacing w:line="360" w:lineRule="auto"/>
              <w:rPr>
                <w:sz w:val="20"/>
                <w:szCs w:val="20"/>
              </w:rPr>
            </w:pPr>
            <w:r w:rsidRPr="00B5022B">
              <w:rPr>
                <w:sz w:val="20"/>
                <w:szCs w:val="20"/>
              </w:rPr>
              <w:t>Member</w:t>
            </w:r>
          </w:p>
        </w:tc>
      </w:tr>
      <w:tr w:rsidR="00B5022B" w:rsidRPr="00655905" w:rsidTr="00EA08E2">
        <w:trPr>
          <w:trHeight w:val="377"/>
        </w:trPr>
        <w:tc>
          <w:tcPr>
            <w:tcW w:w="6030" w:type="dxa"/>
          </w:tcPr>
          <w:p w:rsidR="00B5022B" w:rsidRPr="00B5022B" w:rsidRDefault="00B5022B" w:rsidP="00EA08E2">
            <w:pPr>
              <w:rPr>
                <w:sz w:val="20"/>
                <w:szCs w:val="20"/>
              </w:rPr>
            </w:pPr>
            <w:r w:rsidRPr="00B5022B">
              <w:rPr>
                <w:sz w:val="20"/>
                <w:szCs w:val="20"/>
              </w:rPr>
              <w:t>SE Public Health</w:t>
            </w:r>
          </w:p>
        </w:tc>
        <w:tc>
          <w:tcPr>
            <w:tcW w:w="3060" w:type="dxa"/>
          </w:tcPr>
          <w:p w:rsidR="00B5022B" w:rsidRPr="00B5022B" w:rsidRDefault="00B5022B" w:rsidP="00EA08E2">
            <w:pPr>
              <w:spacing w:line="360" w:lineRule="auto"/>
              <w:rPr>
                <w:sz w:val="20"/>
                <w:szCs w:val="20"/>
              </w:rPr>
            </w:pPr>
            <w:r w:rsidRPr="00B5022B">
              <w:rPr>
                <w:sz w:val="20"/>
                <w:szCs w:val="20"/>
              </w:rPr>
              <w:t>Member</w:t>
            </w:r>
          </w:p>
        </w:tc>
      </w:tr>
      <w:tr w:rsidR="00B5022B" w:rsidRPr="00655905" w:rsidTr="00EA08E2">
        <w:trPr>
          <w:trHeight w:val="386"/>
        </w:trPr>
        <w:tc>
          <w:tcPr>
            <w:tcW w:w="6030" w:type="dxa"/>
          </w:tcPr>
          <w:p w:rsidR="00B5022B" w:rsidRPr="00B5022B" w:rsidRDefault="00B5022B" w:rsidP="00EA08E2">
            <w:pPr>
              <w:rPr>
                <w:sz w:val="20"/>
                <w:szCs w:val="20"/>
              </w:rPr>
            </w:pPr>
            <w:r w:rsidRPr="00B5022B">
              <w:rPr>
                <w:sz w:val="20"/>
                <w:szCs w:val="20"/>
              </w:rPr>
              <w:t>Head of Engineering Section in the  respective ULB</w:t>
            </w:r>
          </w:p>
        </w:tc>
        <w:tc>
          <w:tcPr>
            <w:tcW w:w="3060" w:type="dxa"/>
          </w:tcPr>
          <w:p w:rsidR="00B5022B" w:rsidRPr="00B5022B" w:rsidRDefault="00B5022B" w:rsidP="00EA08E2">
            <w:pPr>
              <w:spacing w:line="360" w:lineRule="auto"/>
              <w:rPr>
                <w:sz w:val="20"/>
                <w:szCs w:val="20"/>
              </w:rPr>
            </w:pPr>
            <w:r w:rsidRPr="00B5022B">
              <w:rPr>
                <w:sz w:val="20"/>
                <w:szCs w:val="20"/>
              </w:rPr>
              <w:t>Member</w:t>
            </w:r>
          </w:p>
        </w:tc>
      </w:tr>
      <w:tr w:rsidR="00B5022B" w:rsidRPr="00655905" w:rsidTr="00EA08E2">
        <w:tc>
          <w:tcPr>
            <w:tcW w:w="6030" w:type="dxa"/>
          </w:tcPr>
          <w:p w:rsidR="00B5022B" w:rsidRPr="00B5022B" w:rsidRDefault="00B5022B" w:rsidP="00EA08E2">
            <w:pPr>
              <w:rPr>
                <w:sz w:val="20"/>
                <w:szCs w:val="20"/>
              </w:rPr>
            </w:pPr>
            <w:r w:rsidRPr="00B5022B">
              <w:rPr>
                <w:sz w:val="20"/>
                <w:szCs w:val="20"/>
              </w:rPr>
              <w:t>Head of Public Health Section in the respective ULB</w:t>
            </w:r>
          </w:p>
        </w:tc>
        <w:tc>
          <w:tcPr>
            <w:tcW w:w="3060" w:type="dxa"/>
          </w:tcPr>
          <w:p w:rsidR="00B5022B" w:rsidRPr="00B5022B" w:rsidRDefault="00B5022B" w:rsidP="00B5022B">
            <w:pPr>
              <w:spacing w:line="360" w:lineRule="auto"/>
              <w:rPr>
                <w:sz w:val="20"/>
                <w:szCs w:val="20"/>
              </w:rPr>
            </w:pPr>
            <w:r>
              <w:rPr>
                <w:sz w:val="20"/>
                <w:szCs w:val="20"/>
              </w:rPr>
              <w:t xml:space="preserve">Member </w:t>
            </w:r>
            <w:r w:rsidRPr="00B5022B">
              <w:rPr>
                <w:sz w:val="20"/>
                <w:szCs w:val="20"/>
              </w:rPr>
              <w:t>Convener</w:t>
            </w:r>
          </w:p>
        </w:tc>
      </w:tr>
    </w:tbl>
    <w:p w:rsidR="00B5022B" w:rsidRDefault="00AC5B4E" w:rsidP="00B5022B">
      <w:pPr>
        <w:ind w:left="360"/>
        <w:jc w:val="both"/>
      </w:pPr>
      <w:r>
        <w:t xml:space="preserve">      </w:t>
      </w:r>
    </w:p>
    <w:p w:rsidR="00EF0715" w:rsidRDefault="00EF0715" w:rsidP="003D2120">
      <w:pPr>
        <w:ind w:left="810"/>
        <w:jc w:val="both"/>
        <w:rPr>
          <w:lang w:val="en-IN"/>
        </w:rPr>
      </w:pPr>
      <w:r>
        <w:rPr>
          <w:lang w:val="en-IN"/>
        </w:rPr>
        <w:lastRenderedPageBreak/>
        <w:t>Adopting the scoring system as approved by the Government vide reference 5</w:t>
      </w:r>
      <w:r w:rsidRPr="00AC5B4E">
        <w:rPr>
          <w:vertAlign w:val="superscript"/>
          <w:lang w:val="en-IN"/>
        </w:rPr>
        <w:t>th</w:t>
      </w:r>
      <w:r>
        <w:rPr>
          <w:lang w:val="en-IN"/>
        </w:rPr>
        <w:t xml:space="preserve"> cited above, the regional bid selection committee will evaluate the technical parameters</w:t>
      </w:r>
      <w:r w:rsidR="00F91D78">
        <w:rPr>
          <w:lang w:val="en-IN"/>
        </w:rPr>
        <w:t xml:space="preserve"> as given in the table below.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620"/>
      </w:tblGrid>
      <w:tr w:rsidR="00522D6A" w:rsidRPr="00A83C51" w:rsidTr="00522D6A">
        <w:tc>
          <w:tcPr>
            <w:tcW w:w="6930" w:type="dxa"/>
          </w:tcPr>
          <w:p w:rsidR="00522D6A" w:rsidRPr="008C2FB9" w:rsidRDefault="00522D6A" w:rsidP="00EA08E2">
            <w:pPr>
              <w:spacing w:after="0" w:line="360" w:lineRule="auto"/>
              <w:jc w:val="center"/>
              <w:rPr>
                <w:b/>
                <w:sz w:val="20"/>
                <w:szCs w:val="20"/>
              </w:rPr>
            </w:pPr>
            <w:r w:rsidRPr="008C2FB9">
              <w:rPr>
                <w:b/>
                <w:sz w:val="20"/>
                <w:szCs w:val="20"/>
              </w:rPr>
              <w:t xml:space="preserve">Parameters for Technical Evaluation </w:t>
            </w:r>
          </w:p>
        </w:tc>
        <w:tc>
          <w:tcPr>
            <w:tcW w:w="1620" w:type="dxa"/>
          </w:tcPr>
          <w:p w:rsidR="00522D6A" w:rsidRPr="008C2FB9" w:rsidRDefault="00522D6A" w:rsidP="00EA08E2">
            <w:pPr>
              <w:spacing w:after="0" w:line="360" w:lineRule="auto"/>
              <w:rPr>
                <w:b/>
                <w:sz w:val="20"/>
                <w:szCs w:val="20"/>
              </w:rPr>
            </w:pPr>
            <w:r w:rsidRPr="008C2FB9">
              <w:rPr>
                <w:b/>
                <w:sz w:val="20"/>
                <w:szCs w:val="20"/>
              </w:rPr>
              <w:t xml:space="preserve">Maximum Marks </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 xml:space="preserve">1. Work Experience of the Bidder </w:t>
            </w:r>
          </w:p>
        </w:tc>
        <w:tc>
          <w:tcPr>
            <w:tcW w:w="1620" w:type="dxa"/>
          </w:tcPr>
          <w:p w:rsidR="00522D6A" w:rsidRPr="008C2FB9" w:rsidRDefault="00887711" w:rsidP="00EA08E2">
            <w:pPr>
              <w:spacing w:after="0" w:line="360" w:lineRule="auto"/>
              <w:rPr>
                <w:sz w:val="20"/>
                <w:szCs w:val="20"/>
              </w:rPr>
            </w:pPr>
            <w:r>
              <w:rPr>
                <w:sz w:val="20"/>
                <w:szCs w:val="20"/>
              </w:rPr>
              <w:t>6</w:t>
            </w:r>
            <w:r w:rsidR="00522D6A" w:rsidRPr="008C2FB9">
              <w:rPr>
                <w:sz w:val="20"/>
                <w:szCs w:val="20"/>
              </w:rPr>
              <w:t xml:space="preserve">0 marks  </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2. Financial Turnover</w:t>
            </w:r>
          </w:p>
        </w:tc>
        <w:tc>
          <w:tcPr>
            <w:tcW w:w="1620" w:type="dxa"/>
          </w:tcPr>
          <w:p w:rsidR="00522D6A" w:rsidRPr="008C2FB9" w:rsidRDefault="00522D6A" w:rsidP="00EA08E2">
            <w:pPr>
              <w:spacing w:after="0" w:line="360" w:lineRule="auto"/>
              <w:rPr>
                <w:sz w:val="20"/>
                <w:szCs w:val="20"/>
              </w:rPr>
            </w:pPr>
            <w:r w:rsidRPr="008C2FB9">
              <w:rPr>
                <w:sz w:val="20"/>
                <w:szCs w:val="20"/>
              </w:rPr>
              <w:t>10 marks</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3. Networth</w:t>
            </w:r>
          </w:p>
        </w:tc>
        <w:tc>
          <w:tcPr>
            <w:tcW w:w="1620" w:type="dxa"/>
          </w:tcPr>
          <w:p w:rsidR="00522D6A" w:rsidRPr="008C2FB9" w:rsidRDefault="00522D6A" w:rsidP="00EA08E2">
            <w:pPr>
              <w:spacing w:after="0" w:line="360" w:lineRule="auto"/>
              <w:rPr>
                <w:sz w:val="20"/>
                <w:szCs w:val="20"/>
              </w:rPr>
            </w:pPr>
            <w:r w:rsidRPr="008C2FB9">
              <w:rPr>
                <w:sz w:val="20"/>
                <w:szCs w:val="20"/>
              </w:rPr>
              <w:t>10 marks</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 xml:space="preserve">4. Involvement in Corporate Social Responsibility Projects  </w:t>
            </w:r>
          </w:p>
        </w:tc>
        <w:tc>
          <w:tcPr>
            <w:tcW w:w="1620" w:type="dxa"/>
          </w:tcPr>
          <w:p w:rsidR="00522D6A" w:rsidRPr="008C2FB9" w:rsidRDefault="00522D6A" w:rsidP="00EA08E2">
            <w:pPr>
              <w:spacing w:after="0" w:line="360" w:lineRule="auto"/>
              <w:rPr>
                <w:sz w:val="20"/>
                <w:szCs w:val="20"/>
              </w:rPr>
            </w:pPr>
            <w:r w:rsidRPr="008C2FB9">
              <w:rPr>
                <w:sz w:val="20"/>
                <w:szCs w:val="20"/>
              </w:rPr>
              <w:t>10 marks</w:t>
            </w:r>
          </w:p>
        </w:tc>
      </w:tr>
      <w:tr w:rsidR="00522D6A" w:rsidRPr="00A83C51" w:rsidTr="00522D6A">
        <w:tc>
          <w:tcPr>
            <w:tcW w:w="6930" w:type="dxa"/>
          </w:tcPr>
          <w:p w:rsidR="00522D6A" w:rsidRPr="008C2FB9" w:rsidRDefault="00522D6A" w:rsidP="00EA08E2">
            <w:pPr>
              <w:spacing w:after="0" w:line="360" w:lineRule="auto"/>
              <w:rPr>
                <w:sz w:val="20"/>
                <w:szCs w:val="20"/>
              </w:rPr>
            </w:pPr>
            <w:r w:rsidRPr="008C2FB9">
              <w:rPr>
                <w:sz w:val="20"/>
                <w:szCs w:val="20"/>
              </w:rPr>
              <w:t xml:space="preserve">5. Approach and Methodology </w:t>
            </w:r>
          </w:p>
        </w:tc>
        <w:tc>
          <w:tcPr>
            <w:tcW w:w="1620" w:type="dxa"/>
          </w:tcPr>
          <w:p w:rsidR="00522D6A" w:rsidRPr="008C2FB9" w:rsidRDefault="00887711" w:rsidP="00887711">
            <w:pPr>
              <w:spacing w:after="0" w:line="360" w:lineRule="auto"/>
              <w:rPr>
                <w:sz w:val="20"/>
                <w:szCs w:val="20"/>
              </w:rPr>
            </w:pPr>
            <w:r>
              <w:rPr>
                <w:sz w:val="20"/>
                <w:szCs w:val="20"/>
              </w:rPr>
              <w:t>1</w:t>
            </w:r>
            <w:r w:rsidR="00522D6A" w:rsidRPr="008C2FB9">
              <w:rPr>
                <w:sz w:val="20"/>
                <w:szCs w:val="20"/>
              </w:rPr>
              <w:t xml:space="preserve">0 marks   </w:t>
            </w:r>
          </w:p>
        </w:tc>
      </w:tr>
      <w:tr w:rsidR="00522D6A" w:rsidRPr="00A83C51" w:rsidTr="00522D6A">
        <w:tc>
          <w:tcPr>
            <w:tcW w:w="6930" w:type="dxa"/>
          </w:tcPr>
          <w:p w:rsidR="00522D6A" w:rsidRPr="008C2FB9" w:rsidRDefault="00522D6A" w:rsidP="00EA08E2">
            <w:pPr>
              <w:spacing w:after="0" w:line="360" w:lineRule="auto"/>
              <w:jc w:val="right"/>
              <w:rPr>
                <w:b/>
                <w:sz w:val="20"/>
                <w:szCs w:val="20"/>
              </w:rPr>
            </w:pPr>
            <w:r w:rsidRPr="008C2FB9">
              <w:rPr>
                <w:b/>
                <w:sz w:val="20"/>
                <w:szCs w:val="20"/>
              </w:rPr>
              <w:t xml:space="preserve">Total Marks for Technical Evaluation  </w:t>
            </w:r>
          </w:p>
        </w:tc>
        <w:tc>
          <w:tcPr>
            <w:tcW w:w="1620" w:type="dxa"/>
          </w:tcPr>
          <w:p w:rsidR="00522D6A" w:rsidRPr="008C2FB9" w:rsidRDefault="00522D6A" w:rsidP="00EA08E2">
            <w:pPr>
              <w:spacing w:after="0" w:line="360" w:lineRule="auto"/>
              <w:rPr>
                <w:b/>
                <w:sz w:val="20"/>
                <w:szCs w:val="20"/>
              </w:rPr>
            </w:pPr>
            <w:r w:rsidRPr="008C2FB9">
              <w:rPr>
                <w:b/>
                <w:sz w:val="20"/>
                <w:szCs w:val="20"/>
              </w:rPr>
              <w:t xml:space="preserve">100 marks </w:t>
            </w:r>
          </w:p>
        </w:tc>
      </w:tr>
    </w:tbl>
    <w:p w:rsidR="00522D6A" w:rsidRDefault="00522D6A" w:rsidP="003D2120">
      <w:pPr>
        <w:ind w:left="810"/>
        <w:jc w:val="both"/>
        <w:rPr>
          <w:lang w:val="en-IN"/>
        </w:rPr>
      </w:pPr>
    </w:p>
    <w:p w:rsidR="00BE17D7" w:rsidRPr="00BE17D7" w:rsidRDefault="00B5022B" w:rsidP="008C2FB9">
      <w:pPr>
        <w:jc w:val="both"/>
      </w:pPr>
      <w:r>
        <w:rPr>
          <w:lang w:val="en-IN"/>
        </w:rPr>
        <w:t xml:space="preserve">The </w:t>
      </w:r>
      <w:r w:rsidR="00BE17D7" w:rsidRPr="00BE17D7">
        <w:rPr>
          <w:lang w:val="en-IN"/>
        </w:rPr>
        <w:t xml:space="preserve">process </w:t>
      </w:r>
      <w:r>
        <w:rPr>
          <w:lang w:val="en-IN"/>
        </w:rPr>
        <w:t xml:space="preserve">of technical evaluation will </w:t>
      </w:r>
      <w:r w:rsidR="00BE17D7" w:rsidRPr="00BE17D7">
        <w:rPr>
          <w:lang w:val="en-IN"/>
        </w:rPr>
        <w:t xml:space="preserve">be documented and sent for the approval of the </w:t>
      </w:r>
      <w:r>
        <w:rPr>
          <w:lang w:val="en-IN"/>
        </w:rPr>
        <w:t xml:space="preserve">CE / </w:t>
      </w:r>
      <w:proofErr w:type="spellStart"/>
      <w:r w:rsidR="00BE17D7" w:rsidRPr="00BE17D7">
        <w:rPr>
          <w:bCs/>
          <w:lang w:val="en-IN"/>
        </w:rPr>
        <w:t>EnC</w:t>
      </w:r>
      <w:proofErr w:type="spellEnd"/>
      <w:r w:rsidR="00BE17D7" w:rsidRPr="00BE17D7">
        <w:rPr>
          <w:bCs/>
          <w:lang w:val="en-IN"/>
        </w:rPr>
        <w:t xml:space="preserve">, </w:t>
      </w:r>
      <w:r>
        <w:rPr>
          <w:bCs/>
          <w:lang w:val="en-IN"/>
        </w:rPr>
        <w:t>(</w:t>
      </w:r>
      <w:r w:rsidR="00BE17D7" w:rsidRPr="00BE17D7">
        <w:rPr>
          <w:bCs/>
          <w:lang w:val="en-IN"/>
        </w:rPr>
        <w:t>Public Health</w:t>
      </w:r>
      <w:r>
        <w:rPr>
          <w:bCs/>
          <w:lang w:val="en-IN"/>
        </w:rPr>
        <w:t>)</w:t>
      </w:r>
      <w:proofErr w:type="gramStart"/>
      <w:r>
        <w:rPr>
          <w:bCs/>
          <w:lang w:val="en-IN"/>
        </w:rPr>
        <w:t>,</w:t>
      </w:r>
      <w:r w:rsidR="008931BC">
        <w:rPr>
          <w:bCs/>
          <w:lang w:val="en-IN"/>
        </w:rPr>
        <w:t>PH</w:t>
      </w:r>
      <w:proofErr w:type="gramEnd"/>
      <w:r w:rsidR="008931BC">
        <w:rPr>
          <w:bCs/>
          <w:lang w:val="en-IN"/>
        </w:rPr>
        <w:t>&amp;ME for scrutiny and approval</w:t>
      </w:r>
      <w:r w:rsidR="003D2120">
        <w:rPr>
          <w:bCs/>
          <w:lang w:val="en-IN"/>
        </w:rPr>
        <w:t xml:space="preserve">. </w:t>
      </w:r>
      <w:r w:rsidR="008931BC">
        <w:rPr>
          <w:bCs/>
          <w:lang w:val="en-IN"/>
        </w:rPr>
        <w:t xml:space="preserve">  </w:t>
      </w:r>
      <w:r w:rsidR="00BE17D7" w:rsidRPr="00BE17D7">
        <w:rPr>
          <w:lang w:val="en-IN"/>
        </w:rPr>
        <w:t xml:space="preserve">    </w:t>
      </w:r>
    </w:p>
    <w:p w:rsidR="00BE17D7" w:rsidRPr="00BE17D7" w:rsidRDefault="00BE17D7" w:rsidP="00BE17D7">
      <w:pPr>
        <w:numPr>
          <w:ilvl w:val="1"/>
          <w:numId w:val="15"/>
        </w:numPr>
        <w:jc w:val="both"/>
      </w:pPr>
      <w:r w:rsidRPr="00BE17D7">
        <w:rPr>
          <w:b/>
          <w:bCs/>
          <w:lang w:val="en-IN"/>
        </w:rPr>
        <w:t xml:space="preserve">Financial Evaluation   </w:t>
      </w:r>
    </w:p>
    <w:p w:rsidR="008C2FB9" w:rsidRPr="00A83C51" w:rsidRDefault="008931BC" w:rsidP="00212C51">
      <w:pPr>
        <w:ind w:left="810"/>
        <w:jc w:val="both"/>
        <w:rPr>
          <w:rFonts w:ascii="Verdana" w:hAnsi="Verdana"/>
          <w:sz w:val="21"/>
          <w:szCs w:val="21"/>
          <w:lang w:val="en-IN"/>
        </w:rPr>
      </w:pPr>
      <w:r>
        <w:rPr>
          <w:lang w:val="en-IN"/>
        </w:rPr>
        <w:t xml:space="preserve">All the bids that have obtained 60% and above scores in the technical evaluation will be considered technically qualified and the financial bids of only these bidders will be opened </w:t>
      </w:r>
      <w:r w:rsidR="007D7974">
        <w:rPr>
          <w:lang w:val="en-IN"/>
        </w:rPr>
        <w:t>in the e-procurement portal of AP</w:t>
      </w:r>
      <w:r w:rsidR="003D2120">
        <w:rPr>
          <w:lang w:val="en-IN"/>
        </w:rPr>
        <w:t xml:space="preserve"> </w:t>
      </w:r>
      <w:r w:rsidR="007D7974">
        <w:rPr>
          <w:lang w:val="en-IN"/>
        </w:rPr>
        <w:t>T</w:t>
      </w:r>
      <w:r w:rsidR="003D2120">
        <w:rPr>
          <w:lang w:val="en-IN"/>
        </w:rPr>
        <w:t xml:space="preserve">echnology </w:t>
      </w:r>
      <w:r w:rsidR="007D7974">
        <w:rPr>
          <w:lang w:val="en-IN"/>
        </w:rPr>
        <w:t>S</w:t>
      </w:r>
      <w:r w:rsidR="003D2120">
        <w:rPr>
          <w:lang w:val="en-IN"/>
        </w:rPr>
        <w:t xml:space="preserve">ervices (APTS) </w:t>
      </w:r>
      <w:r w:rsidR="00E6733B">
        <w:rPr>
          <w:lang w:val="en-IN"/>
        </w:rPr>
        <w:t>department</w:t>
      </w:r>
      <w:r w:rsidR="003D2120">
        <w:rPr>
          <w:lang w:val="en-IN"/>
        </w:rPr>
        <w:t xml:space="preserve">. </w:t>
      </w:r>
      <w:r w:rsidR="008C2FB9">
        <w:rPr>
          <w:lang w:val="en-IN"/>
        </w:rPr>
        <w:t xml:space="preserve">Any bid quoted with lesser bidding amount than the estimated cost value of the project, which is communicated to the bidder in the e-procurement portal  will be rejected and only those accepted financial bids will be taken up for evaluation. </w:t>
      </w:r>
      <w:r w:rsidR="008C2FB9" w:rsidRPr="008C2FB9">
        <w:rPr>
          <w:lang w:val="en-IN"/>
        </w:rPr>
        <w:t>Lowest</w:t>
      </w:r>
      <w:r w:rsidR="00212C51">
        <w:rPr>
          <w:lang w:val="en-IN"/>
        </w:rPr>
        <w:t xml:space="preserve"> (L1)</w:t>
      </w:r>
      <w:r w:rsidR="008C2FB9" w:rsidRPr="008C2FB9">
        <w:rPr>
          <w:lang w:val="en-IN"/>
        </w:rPr>
        <w:t xml:space="preserve"> Financial Proposal (FL) </w:t>
      </w:r>
      <w:r w:rsidR="00212C51">
        <w:rPr>
          <w:lang w:val="en-IN"/>
        </w:rPr>
        <w:t xml:space="preserve">will be </w:t>
      </w:r>
      <w:r w:rsidR="008C2FB9" w:rsidRPr="008C2FB9">
        <w:rPr>
          <w:lang w:val="en-IN"/>
        </w:rPr>
        <w:t xml:space="preserve">given a Financial Score (FS) of 100 Marks. </w:t>
      </w:r>
      <w:r w:rsidR="00212C51">
        <w:rPr>
          <w:lang w:val="en-IN"/>
        </w:rPr>
        <w:t xml:space="preserve"> </w:t>
      </w:r>
      <w:r w:rsidR="008C2FB9" w:rsidRPr="008C2FB9">
        <w:rPr>
          <w:lang w:val="en-IN"/>
        </w:rPr>
        <w:t xml:space="preserve"> The Financial Scores (FS) of other </w:t>
      </w:r>
      <w:r w:rsidR="00212C51">
        <w:rPr>
          <w:lang w:val="en-IN"/>
        </w:rPr>
        <w:t xml:space="preserve">higher quotations will </w:t>
      </w:r>
      <w:r w:rsidR="00212C51" w:rsidRPr="008C2FB9">
        <w:rPr>
          <w:lang w:val="en-IN"/>
        </w:rPr>
        <w:t>be</w:t>
      </w:r>
      <w:r w:rsidR="008C2FB9" w:rsidRPr="008C2FB9">
        <w:rPr>
          <w:lang w:val="en-IN"/>
        </w:rPr>
        <w:t xml:space="preserve"> computed as</w:t>
      </w:r>
      <w:r w:rsidR="00212C51" w:rsidRPr="00212C51">
        <w:rPr>
          <w:lang w:val="en-IN"/>
        </w:rPr>
        <w:t xml:space="preserve">: </w:t>
      </w:r>
      <w:r w:rsidR="008C2FB9" w:rsidRPr="00212C51">
        <w:rPr>
          <w:rFonts w:ascii="Verdana" w:hAnsi="Verdana"/>
          <w:bCs/>
          <w:sz w:val="21"/>
          <w:szCs w:val="21"/>
        </w:rPr>
        <w:t xml:space="preserve"> FS = (FL ÷ F) X 100</w:t>
      </w:r>
      <w:r w:rsidR="008C2FB9" w:rsidRPr="00A83C51">
        <w:rPr>
          <w:rFonts w:ascii="Verdana" w:hAnsi="Verdana"/>
          <w:b/>
          <w:bCs/>
          <w:sz w:val="21"/>
          <w:szCs w:val="21"/>
        </w:rPr>
        <w:t xml:space="preserve"> </w:t>
      </w:r>
      <w:r w:rsidR="008C2FB9" w:rsidRPr="00A83C51">
        <w:rPr>
          <w:rFonts w:ascii="Verdana" w:hAnsi="Verdana"/>
          <w:i/>
          <w:sz w:val="21"/>
          <w:szCs w:val="21"/>
          <w:lang w:val="en-IN"/>
        </w:rPr>
        <w:t>(F = amount of Financial Bid quoted by the Bidder in the e-procurement portal and Form F1)</w:t>
      </w:r>
      <w:r w:rsidR="00212C51">
        <w:rPr>
          <w:rFonts w:ascii="Verdana" w:hAnsi="Verdana"/>
          <w:i/>
          <w:sz w:val="21"/>
          <w:szCs w:val="21"/>
          <w:lang w:val="en-IN"/>
        </w:rPr>
        <w:t xml:space="preserve">. </w:t>
      </w:r>
    </w:p>
    <w:p w:rsidR="008C2FB9" w:rsidRDefault="001250C3" w:rsidP="00BE17D7">
      <w:pPr>
        <w:ind w:left="810"/>
        <w:jc w:val="both"/>
        <w:rPr>
          <w:lang w:val="en-IN"/>
        </w:rPr>
      </w:pPr>
      <w:r>
        <w:rPr>
          <w:lang w:val="en-IN"/>
        </w:rPr>
        <w:t xml:space="preserve">After obtaining the financial evaluation scores from the e-procurement portal, the </w:t>
      </w:r>
      <w:r w:rsidRPr="00BE17D7">
        <w:rPr>
          <w:lang w:val="en-IN"/>
        </w:rPr>
        <w:t xml:space="preserve">process </w:t>
      </w:r>
      <w:r>
        <w:rPr>
          <w:lang w:val="en-IN"/>
        </w:rPr>
        <w:t xml:space="preserve">of technical evaluation will </w:t>
      </w:r>
      <w:r w:rsidRPr="00BE17D7">
        <w:rPr>
          <w:lang w:val="en-IN"/>
        </w:rPr>
        <w:t xml:space="preserve">be documented and sent for the approval of the </w:t>
      </w:r>
      <w:proofErr w:type="spellStart"/>
      <w:r w:rsidRPr="00BE17D7">
        <w:rPr>
          <w:bCs/>
          <w:lang w:val="en-IN"/>
        </w:rPr>
        <w:t>EnC</w:t>
      </w:r>
      <w:proofErr w:type="spellEnd"/>
      <w:r w:rsidRPr="00BE17D7">
        <w:rPr>
          <w:bCs/>
          <w:lang w:val="en-IN"/>
        </w:rPr>
        <w:t xml:space="preserve">, </w:t>
      </w:r>
      <w:r>
        <w:rPr>
          <w:bCs/>
          <w:lang w:val="en-IN"/>
        </w:rPr>
        <w:t>(</w:t>
      </w:r>
      <w:r w:rsidRPr="00BE17D7">
        <w:rPr>
          <w:bCs/>
          <w:lang w:val="en-IN"/>
        </w:rPr>
        <w:t>Public Health</w:t>
      </w:r>
      <w:r>
        <w:rPr>
          <w:bCs/>
          <w:lang w:val="en-IN"/>
        </w:rPr>
        <w:t>),</w:t>
      </w:r>
      <w:r w:rsidR="00C5496B">
        <w:rPr>
          <w:bCs/>
          <w:lang w:val="en-IN"/>
        </w:rPr>
        <w:t xml:space="preserve"> </w:t>
      </w:r>
      <w:r>
        <w:rPr>
          <w:bCs/>
          <w:lang w:val="en-IN"/>
        </w:rPr>
        <w:t xml:space="preserve">PH&amp;ME for scrutiny and approval. </w:t>
      </w:r>
      <w:r>
        <w:rPr>
          <w:lang w:val="en-IN"/>
        </w:rPr>
        <w:t xml:space="preserve"> </w:t>
      </w:r>
    </w:p>
    <w:p w:rsidR="008C2FB9" w:rsidRPr="003366D0" w:rsidRDefault="003366D0" w:rsidP="003366D0">
      <w:pPr>
        <w:numPr>
          <w:ilvl w:val="1"/>
          <w:numId w:val="15"/>
        </w:numPr>
        <w:jc w:val="both"/>
        <w:rPr>
          <w:b/>
          <w:lang w:val="en-IN"/>
        </w:rPr>
      </w:pPr>
      <w:r w:rsidRPr="003366D0">
        <w:rPr>
          <w:b/>
          <w:lang w:val="en-IN"/>
        </w:rPr>
        <w:t xml:space="preserve">Final Selection of the Successful Bidder </w:t>
      </w:r>
    </w:p>
    <w:p w:rsidR="008C2FB9" w:rsidRPr="005A317B" w:rsidRDefault="00C5496B" w:rsidP="005A317B">
      <w:pPr>
        <w:ind w:left="792"/>
        <w:jc w:val="both"/>
        <w:rPr>
          <w:lang w:val="en-IN"/>
        </w:rPr>
      </w:pPr>
      <w:r w:rsidRPr="00C5496B">
        <w:rPr>
          <w:lang w:val="en-IN"/>
        </w:rPr>
        <w:t xml:space="preserve">Final selection of the successful bidder </w:t>
      </w:r>
      <w:r>
        <w:rPr>
          <w:lang w:val="en-IN"/>
        </w:rPr>
        <w:t xml:space="preserve">will be </w:t>
      </w:r>
      <w:r w:rsidRPr="00C5496B">
        <w:rPr>
          <w:lang w:val="en-IN"/>
        </w:rPr>
        <w:t>undertaken by a three member State Level Bid Selection Committee headed by the Principal Secretary, M</w:t>
      </w:r>
      <w:r>
        <w:rPr>
          <w:lang w:val="en-IN"/>
        </w:rPr>
        <w:t>A&amp;UD,</w:t>
      </w:r>
      <w:r w:rsidRPr="00C5496B">
        <w:rPr>
          <w:lang w:val="en-IN"/>
        </w:rPr>
        <w:t xml:space="preserve"> </w:t>
      </w:r>
      <w:r>
        <w:rPr>
          <w:lang w:val="en-IN"/>
        </w:rPr>
        <w:t>and the</w:t>
      </w:r>
      <w:r w:rsidR="00606B1A">
        <w:rPr>
          <w:lang w:val="en-IN"/>
        </w:rPr>
        <w:t xml:space="preserve"> other </w:t>
      </w:r>
      <w:r>
        <w:rPr>
          <w:lang w:val="en-IN"/>
        </w:rPr>
        <w:t xml:space="preserve">two members being </w:t>
      </w:r>
      <w:r w:rsidRPr="00C5496B">
        <w:rPr>
          <w:lang w:val="en-IN"/>
        </w:rPr>
        <w:t>Director, Municipal Administration and the Engineer-in-Chief, Public Health, PH&amp;ME department</w:t>
      </w:r>
      <w:r>
        <w:rPr>
          <w:lang w:val="en-IN"/>
        </w:rPr>
        <w:t>.</w:t>
      </w:r>
      <w:r w:rsidR="005A317B">
        <w:rPr>
          <w:lang w:val="en-IN"/>
        </w:rPr>
        <w:t xml:space="preserve"> </w:t>
      </w:r>
      <w:r w:rsidRPr="005A317B">
        <w:t xml:space="preserve">The State level Committee </w:t>
      </w:r>
      <w:r w:rsidR="005A317B">
        <w:t xml:space="preserve">will </w:t>
      </w:r>
      <w:r w:rsidRPr="005A317B">
        <w:t xml:space="preserve">adopt the </w:t>
      </w:r>
      <w:r w:rsidRPr="005A317B">
        <w:rPr>
          <w:b/>
        </w:rPr>
        <w:t>Quality cum Cost based selection method (QCBS),</w:t>
      </w:r>
      <w:r w:rsidRPr="005A317B">
        <w:t xml:space="preserve"> as per the conditions in GO MS. No. 279 Operational guidelines</w:t>
      </w:r>
      <w:r w:rsidR="005A317B">
        <w:t xml:space="preserve">. </w:t>
      </w:r>
      <w:r w:rsidRPr="005A317B">
        <w:t xml:space="preserve"> Technical Evaluation Score (TS)</w:t>
      </w:r>
      <w:r w:rsidR="005A317B">
        <w:t xml:space="preserve"> </w:t>
      </w:r>
      <w:r w:rsidRPr="005A317B">
        <w:t>as finally arrived at shall be given 70% weightage and the Financial Evaluation Score</w:t>
      </w:r>
      <w:r w:rsidR="005A317B">
        <w:t xml:space="preserve"> </w:t>
      </w:r>
      <w:r w:rsidRPr="005A317B">
        <w:t xml:space="preserve">(FS) 30% weightage. Thereafter, the Committee </w:t>
      </w:r>
      <w:r w:rsidR="005A317B">
        <w:t xml:space="preserve">will </w:t>
      </w:r>
      <w:r w:rsidRPr="005A317B">
        <w:t>shall arrive at the combined score as</w:t>
      </w:r>
      <w:r w:rsidR="005A317B">
        <w:t xml:space="preserve">: </w:t>
      </w:r>
      <w:r w:rsidRPr="005A317B">
        <w:t xml:space="preserve"> </w:t>
      </w:r>
      <w:r w:rsidRPr="005A317B">
        <w:rPr>
          <w:b/>
          <w:bCs/>
        </w:rPr>
        <w:t xml:space="preserve">            Combined Score (CS)</w:t>
      </w:r>
      <w:r w:rsidR="005A317B">
        <w:rPr>
          <w:b/>
          <w:bCs/>
        </w:rPr>
        <w:t xml:space="preserve"> </w:t>
      </w:r>
      <w:r w:rsidRPr="005A317B">
        <w:rPr>
          <w:b/>
          <w:bCs/>
        </w:rPr>
        <w:t>=</w:t>
      </w:r>
      <w:r w:rsidR="005A317B">
        <w:rPr>
          <w:b/>
          <w:bCs/>
        </w:rPr>
        <w:t xml:space="preserve"> </w:t>
      </w:r>
      <w:r w:rsidRPr="005A317B">
        <w:rPr>
          <w:b/>
          <w:bCs/>
        </w:rPr>
        <w:t xml:space="preserve">(Technical Score </w:t>
      </w:r>
      <w:r w:rsidRPr="005A317B">
        <w:rPr>
          <w:bCs/>
        </w:rPr>
        <w:t>X</w:t>
      </w:r>
      <w:r w:rsidRPr="005A317B">
        <w:rPr>
          <w:b/>
          <w:bCs/>
        </w:rPr>
        <w:t xml:space="preserve"> 0.7) + (Financial Score </w:t>
      </w:r>
      <w:r w:rsidRPr="005A317B">
        <w:rPr>
          <w:bCs/>
        </w:rPr>
        <w:t>X</w:t>
      </w:r>
      <w:r w:rsidRPr="005A317B">
        <w:rPr>
          <w:b/>
          <w:bCs/>
        </w:rPr>
        <w:t xml:space="preserve"> 0.3)</w:t>
      </w:r>
      <w:r w:rsidR="005A317B">
        <w:rPr>
          <w:b/>
          <w:bCs/>
        </w:rPr>
        <w:t xml:space="preserve">. </w:t>
      </w:r>
      <w:r w:rsidRPr="005A317B">
        <w:rPr>
          <w:b/>
          <w:bCs/>
        </w:rPr>
        <w:t xml:space="preserve"> </w:t>
      </w:r>
      <w:bookmarkStart w:id="0" w:name="_Combined_and_final"/>
      <w:bookmarkEnd w:id="0"/>
      <w:r w:rsidRPr="005A317B">
        <w:t xml:space="preserve">Based </w:t>
      </w:r>
      <w:r w:rsidRPr="005A317B">
        <w:lastRenderedPageBreak/>
        <w:t xml:space="preserve">on the CS, the </w:t>
      </w:r>
      <w:r w:rsidR="005A317B">
        <w:t>b</w:t>
      </w:r>
      <w:r w:rsidRPr="005A317B">
        <w:t xml:space="preserve">idders </w:t>
      </w:r>
      <w:r w:rsidR="005A317B">
        <w:t xml:space="preserve">will be ranked from higher </w:t>
      </w:r>
      <w:r w:rsidR="00E7123D">
        <w:t xml:space="preserve">to lower scores.  </w:t>
      </w:r>
      <w:r w:rsidRPr="005A317B">
        <w:t>In case there are two or more Bidders securing the same CS, the scores obtained in the technical evaluation (TS) will be considered for ranking the Bidders. The Bid that has obtained the highest CS (1</w:t>
      </w:r>
      <w:r w:rsidRPr="005A317B">
        <w:rPr>
          <w:vertAlign w:val="superscript"/>
        </w:rPr>
        <w:t>st</w:t>
      </w:r>
      <w:r w:rsidRPr="005A317B">
        <w:t xml:space="preserve"> rank) shall be selected as the Successful Bidder.  The Government </w:t>
      </w:r>
      <w:r w:rsidR="00606B1A">
        <w:t>may</w:t>
      </w:r>
      <w:r w:rsidRPr="005A317B">
        <w:t xml:space="preserve"> accordingly issue individual Government Orders, selecting the Successful Bidders.</w:t>
      </w:r>
    </w:p>
    <w:p w:rsidR="00BE17D7" w:rsidRDefault="007D7FD4" w:rsidP="007D7FD4">
      <w:r>
        <w:t xml:space="preserve">Hence, the </w:t>
      </w:r>
      <w:proofErr w:type="spellStart"/>
      <w:r w:rsidR="00764576" w:rsidRPr="00BE17D7">
        <w:rPr>
          <w:bCs/>
          <w:lang w:val="en-IN"/>
        </w:rPr>
        <w:t>EnC</w:t>
      </w:r>
      <w:proofErr w:type="spellEnd"/>
      <w:r w:rsidR="00764576" w:rsidRPr="00BE17D7">
        <w:rPr>
          <w:bCs/>
          <w:lang w:val="en-IN"/>
        </w:rPr>
        <w:t xml:space="preserve">, </w:t>
      </w:r>
      <w:r w:rsidR="00764576">
        <w:rPr>
          <w:bCs/>
          <w:lang w:val="en-IN"/>
        </w:rPr>
        <w:t>(</w:t>
      </w:r>
      <w:r w:rsidR="00764576" w:rsidRPr="00BE17D7">
        <w:rPr>
          <w:bCs/>
          <w:lang w:val="en-IN"/>
        </w:rPr>
        <w:t>Public Health</w:t>
      </w:r>
      <w:r w:rsidR="00764576">
        <w:rPr>
          <w:bCs/>
          <w:lang w:val="en-IN"/>
        </w:rPr>
        <w:t>), PH&amp;ME</w:t>
      </w:r>
      <w:r>
        <w:t xml:space="preserve"> is </w:t>
      </w:r>
      <w:r w:rsidR="00BE17D7">
        <w:t>requested to provide approval for Notice Inviting Tender</w:t>
      </w:r>
      <w:r w:rsidR="008B167F">
        <w:t>s</w:t>
      </w:r>
      <w:r w:rsidR="00BE17D7">
        <w:t xml:space="preserve"> (NIT) </w:t>
      </w:r>
      <w:r>
        <w:t>for the work outsourcing of Residential</w:t>
      </w:r>
      <w:r w:rsidR="00B34BCA">
        <w:t xml:space="preserve"> cum Commercial </w:t>
      </w:r>
      <w:r>
        <w:t xml:space="preserve"> </w:t>
      </w:r>
      <w:r w:rsidR="00A01339">
        <w:t>Package No.</w:t>
      </w:r>
      <w:r w:rsidR="00BE17D7">
        <w:t>_____</w:t>
      </w:r>
      <w:r w:rsidR="00A01339">
        <w:t xml:space="preserve"> </w:t>
      </w:r>
      <w:r w:rsidR="00BE17D7">
        <w:t xml:space="preserve">              </w:t>
      </w:r>
      <w:r>
        <w:t>for an amount of   Rs.</w:t>
      </w:r>
      <w:r w:rsidR="00494614">
        <w:t xml:space="preserve"> </w:t>
      </w:r>
      <w:r w:rsidR="00BE17D7">
        <w:t>__________</w:t>
      </w:r>
      <w:r w:rsidR="00C106B2">
        <w:t>f</w:t>
      </w:r>
      <w:r>
        <w:t xml:space="preserve">or a period of three </w:t>
      </w:r>
      <w:r w:rsidR="00A01339">
        <w:t>y</w:t>
      </w:r>
      <w:r>
        <w:t>ears</w:t>
      </w:r>
      <w:r w:rsidR="00BE17D7">
        <w:t xml:space="preserve"> by following e-procurement method</w:t>
      </w:r>
      <w:r w:rsidR="00606B1A">
        <w:t xml:space="preserve">, and as per the procedures vide G.O. Ms. No.                     </w:t>
      </w:r>
      <w:proofErr w:type="gramStart"/>
      <w:r w:rsidR="00606B1A">
        <w:t>dated</w:t>
      </w:r>
      <w:proofErr w:type="gramEnd"/>
      <w:r w:rsidR="00606B1A">
        <w:t xml:space="preserve">:        </w:t>
      </w:r>
      <w:r w:rsidR="00BE17D7">
        <w:t xml:space="preserve"> </w:t>
      </w:r>
    </w:p>
    <w:p w:rsidR="00606B1A" w:rsidRDefault="00606B1A" w:rsidP="007D7FD4">
      <w:pPr>
        <w:ind w:left="5760" w:firstLine="720"/>
      </w:pPr>
    </w:p>
    <w:p w:rsidR="00606B1A" w:rsidRDefault="00606B1A" w:rsidP="007D7FD4">
      <w:pPr>
        <w:ind w:left="5760" w:firstLine="720"/>
      </w:pPr>
      <w:bookmarkStart w:id="1" w:name="_GoBack"/>
      <w:bookmarkEnd w:id="1"/>
    </w:p>
    <w:p w:rsidR="007D7FD4" w:rsidRDefault="007D7FD4" w:rsidP="007D7FD4">
      <w:pPr>
        <w:ind w:left="5760" w:firstLine="720"/>
      </w:pPr>
      <w:r>
        <w:t xml:space="preserve">  Yours Faithfully, </w:t>
      </w:r>
    </w:p>
    <w:p w:rsidR="007D7FD4" w:rsidRDefault="007D7FD4" w:rsidP="007D7FD4">
      <w:pPr>
        <w:ind w:left="5760" w:firstLine="720"/>
      </w:pPr>
      <w:r>
        <w:tab/>
      </w:r>
      <w:r>
        <w:tab/>
      </w:r>
      <w:r>
        <w:tab/>
      </w:r>
      <w:r>
        <w:tab/>
        <w:t xml:space="preserve">Commissioner </w:t>
      </w:r>
    </w:p>
    <w:p w:rsidR="00A01339" w:rsidRDefault="00A01339" w:rsidP="007D7FD4">
      <w:pPr>
        <w:ind w:left="5760" w:hanging="180"/>
      </w:pPr>
      <w:r>
        <w:t>Municipal Corporation</w:t>
      </w:r>
      <w:r w:rsidR="007D7FD4">
        <w:t xml:space="preserve"> / Municipality  </w:t>
      </w:r>
      <w:r w:rsidR="007D7FD4">
        <w:tab/>
      </w:r>
    </w:p>
    <w:p w:rsidR="00A01339" w:rsidRDefault="00A01339" w:rsidP="00A01339">
      <w:pPr>
        <w:ind w:left="180" w:hanging="180"/>
      </w:pPr>
      <w:proofErr w:type="spellStart"/>
      <w:r>
        <w:t>Encl</w:t>
      </w:r>
      <w:proofErr w:type="spellEnd"/>
      <w:r>
        <w:t xml:space="preserve">: </w:t>
      </w:r>
    </w:p>
    <w:p w:rsidR="00A01339" w:rsidRDefault="00A01339" w:rsidP="00A01339">
      <w:pPr>
        <w:pStyle w:val="ListParagraph"/>
        <w:ind w:left="1080"/>
        <w:rPr>
          <w:rFonts w:ascii="Arial" w:hAnsi="Arial" w:cs="Arial"/>
        </w:rPr>
      </w:pPr>
    </w:p>
    <w:p w:rsidR="00A01339" w:rsidRPr="00524F2E" w:rsidRDefault="00A01339" w:rsidP="00A01339">
      <w:pPr>
        <w:pStyle w:val="ListParagraph"/>
        <w:numPr>
          <w:ilvl w:val="0"/>
          <w:numId w:val="4"/>
        </w:numPr>
        <w:rPr>
          <w:rFonts w:ascii="Arial" w:hAnsi="Arial" w:cs="Arial"/>
        </w:rPr>
      </w:pPr>
      <w:r w:rsidRPr="00524F2E">
        <w:rPr>
          <w:rFonts w:ascii="Arial" w:hAnsi="Arial" w:cs="Arial"/>
        </w:rPr>
        <w:t xml:space="preserve">Statement of item wise </w:t>
      </w:r>
      <w:r w:rsidR="00524F2E" w:rsidRPr="00524F2E">
        <w:rPr>
          <w:rFonts w:ascii="Arial" w:hAnsi="Arial" w:cs="Arial"/>
        </w:rPr>
        <w:t>e</w:t>
      </w:r>
      <w:r w:rsidRPr="00524F2E">
        <w:rPr>
          <w:rFonts w:ascii="Arial" w:hAnsi="Arial" w:cs="Arial"/>
        </w:rPr>
        <w:t>stimates for arriving at the total cost consideration involved in outsourcing the Residential Area Work Package No.</w:t>
      </w:r>
      <w:r w:rsidR="00524F2E">
        <w:rPr>
          <w:rFonts w:ascii="Arial" w:hAnsi="Arial" w:cs="Arial"/>
        </w:rPr>
        <w:t>__________</w:t>
      </w:r>
      <w:r w:rsidRPr="00524F2E">
        <w:rPr>
          <w:rFonts w:ascii="Arial" w:hAnsi="Arial" w:cs="Arial"/>
        </w:rPr>
        <w:t xml:space="preserve">  </w:t>
      </w:r>
      <w:r w:rsidR="009042D7" w:rsidRPr="00524F2E">
        <w:rPr>
          <w:rFonts w:ascii="Arial" w:hAnsi="Arial" w:cs="Arial"/>
        </w:rPr>
        <w:t xml:space="preserve">   </w:t>
      </w:r>
      <w:r w:rsidRPr="00524F2E">
        <w:rPr>
          <w:rFonts w:ascii="Arial" w:hAnsi="Arial" w:cs="Arial"/>
        </w:rPr>
        <w:t xml:space="preserve">         </w:t>
      </w:r>
    </w:p>
    <w:p w:rsidR="00A01339" w:rsidRDefault="00A01339" w:rsidP="00A01339">
      <w:pPr>
        <w:pStyle w:val="ListParagraph"/>
        <w:numPr>
          <w:ilvl w:val="0"/>
          <w:numId w:val="4"/>
        </w:numPr>
        <w:rPr>
          <w:rFonts w:ascii="Arial" w:hAnsi="Arial" w:cs="Arial"/>
        </w:rPr>
      </w:pPr>
      <w:r>
        <w:rPr>
          <w:rFonts w:ascii="Arial" w:hAnsi="Arial" w:cs="Arial"/>
        </w:rPr>
        <w:t xml:space="preserve">Administrative Sanction Memo No. </w:t>
      </w:r>
    </w:p>
    <w:p w:rsidR="00524F2E" w:rsidRDefault="00524F2E" w:rsidP="00A01339">
      <w:pPr>
        <w:pStyle w:val="ListParagraph"/>
        <w:numPr>
          <w:ilvl w:val="0"/>
          <w:numId w:val="4"/>
        </w:numPr>
        <w:rPr>
          <w:rFonts w:ascii="Arial" w:hAnsi="Arial" w:cs="Arial"/>
        </w:rPr>
      </w:pPr>
      <w:r>
        <w:rPr>
          <w:rFonts w:ascii="Arial" w:hAnsi="Arial" w:cs="Arial"/>
        </w:rPr>
        <w:t xml:space="preserve">Technical Sanction Memo No. </w:t>
      </w:r>
    </w:p>
    <w:p w:rsidR="00524F2E" w:rsidRPr="00524F2E" w:rsidRDefault="00764576" w:rsidP="00524F2E">
      <w:pPr>
        <w:pStyle w:val="ListParagraph"/>
        <w:numPr>
          <w:ilvl w:val="0"/>
          <w:numId w:val="4"/>
        </w:numPr>
        <w:rPr>
          <w:rFonts w:ascii="Arial" w:hAnsi="Arial" w:cs="Arial"/>
        </w:rPr>
      </w:pPr>
      <w:r>
        <w:rPr>
          <w:rFonts w:ascii="Arial" w:hAnsi="Arial" w:cs="Arial"/>
        </w:rPr>
        <w:t xml:space="preserve">Notice Inviting Tender </w:t>
      </w:r>
      <w:r w:rsidR="00524F2E" w:rsidRPr="00524F2E">
        <w:rPr>
          <w:rFonts w:ascii="Arial" w:hAnsi="Arial" w:cs="Arial"/>
        </w:rPr>
        <w:t xml:space="preserve"> </w:t>
      </w:r>
    </w:p>
    <w:p w:rsidR="00524F2E" w:rsidRPr="00524F2E" w:rsidRDefault="00524F2E" w:rsidP="00524F2E">
      <w:pPr>
        <w:pStyle w:val="ListParagraph"/>
        <w:numPr>
          <w:ilvl w:val="0"/>
          <w:numId w:val="4"/>
        </w:numPr>
        <w:rPr>
          <w:rFonts w:ascii="Arial" w:hAnsi="Arial" w:cs="Arial"/>
        </w:rPr>
      </w:pPr>
      <w:r w:rsidRPr="00524F2E">
        <w:rPr>
          <w:rFonts w:ascii="Arial" w:hAnsi="Arial" w:cs="Arial"/>
        </w:rPr>
        <w:t xml:space="preserve">Technical Response Forms T1 to T9 </w:t>
      </w:r>
    </w:p>
    <w:p w:rsidR="00524F2E" w:rsidRPr="00524F2E" w:rsidRDefault="00524F2E" w:rsidP="00524F2E">
      <w:pPr>
        <w:pStyle w:val="ListParagraph"/>
        <w:numPr>
          <w:ilvl w:val="0"/>
          <w:numId w:val="4"/>
        </w:numPr>
        <w:rPr>
          <w:rFonts w:ascii="Arial" w:hAnsi="Arial" w:cs="Arial"/>
        </w:rPr>
      </w:pPr>
      <w:r>
        <w:rPr>
          <w:rFonts w:ascii="Arial" w:hAnsi="Arial" w:cs="Arial"/>
        </w:rPr>
        <w:t>Fin</w:t>
      </w:r>
      <w:r w:rsidRPr="00524F2E">
        <w:rPr>
          <w:rFonts w:ascii="Arial" w:hAnsi="Arial" w:cs="Arial"/>
        </w:rPr>
        <w:t>ancial Response Form F1</w:t>
      </w:r>
    </w:p>
    <w:p w:rsidR="00524F2E" w:rsidRPr="00524F2E" w:rsidRDefault="00524F2E" w:rsidP="00524F2E">
      <w:pPr>
        <w:pStyle w:val="ListParagraph"/>
        <w:numPr>
          <w:ilvl w:val="0"/>
          <w:numId w:val="4"/>
        </w:numPr>
        <w:rPr>
          <w:rFonts w:ascii="Arial" w:hAnsi="Arial" w:cs="Arial"/>
        </w:rPr>
      </w:pPr>
      <w:r w:rsidRPr="00524F2E">
        <w:rPr>
          <w:rFonts w:ascii="Arial" w:hAnsi="Arial" w:cs="Arial"/>
        </w:rPr>
        <w:t xml:space="preserve">Draft Service Agreement   </w:t>
      </w:r>
    </w:p>
    <w:p w:rsidR="00524F2E" w:rsidRPr="00524F2E" w:rsidRDefault="00524F2E" w:rsidP="00524F2E">
      <w:pPr>
        <w:ind w:left="720"/>
      </w:pPr>
    </w:p>
    <w:p w:rsidR="006B1811" w:rsidRDefault="00A01339" w:rsidP="00603978">
      <w:pPr>
        <w:spacing w:after="0" w:line="240" w:lineRule="auto"/>
        <w:ind w:left="180" w:hanging="180"/>
      </w:pPr>
      <w:r>
        <w:t xml:space="preserve">Cc: </w:t>
      </w:r>
      <w:r w:rsidR="00524F2E">
        <w:t xml:space="preserve"> RDMA______________________ Region   </w:t>
      </w:r>
    </w:p>
    <w:p w:rsidR="00603978" w:rsidRDefault="00603978" w:rsidP="00603978">
      <w:pPr>
        <w:spacing w:after="0" w:line="240" w:lineRule="auto"/>
        <w:ind w:left="180" w:hanging="180"/>
      </w:pPr>
    </w:p>
    <w:p w:rsidR="00524F2E" w:rsidRDefault="00603978" w:rsidP="00603978">
      <w:pPr>
        <w:spacing w:after="0" w:line="240" w:lineRule="auto"/>
        <w:ind w:left="180" w:hanging="180"/>
      </w:pPr>
      <w:r>
        <w:t xml:space="preserve">       Regional Superintending Engineer (Public Health Engineering)</w:t>
      </w:r>
      <w:r w:rsidR="00524F2E">
        <w:t xml:space="preserve">              </w:t>
      </w:r>
    </w:p>
    <w:p w:rsidR="006B1811" w:rsidRDefault="006B1811" w:rsidP="00603978">
      <w:pPr>
        <w:spacing w:after="0" w:line="240" w:lineRule="auto"/>
        <w:ind w:left="180" w:hanging="180"/>
      </w:pPr>
    </w:p>
    <w:p w:rsidR="00A01339" w:rsidRDefault="00524F2E" w:rsidP="00603978">
      <w:pPr>
        <w:spacing w:after="0" w:line="240" w:lineRule="auto"/>
        <w:ind w:left="180" w:hanging="180"/>
      </w:pPr>
      <w:r>
        <w:t xml:space="preserve">       DMA</w:t>
      </w:r>
      <w:r w:rsidR="006B1811">
        <w:t xml:space="preserve"> </w:t>
      </w:r>
      <w:r>
        <w:t xml:space="preserve"> </w:t>
      </w:r>
    </w:p>
    <w:p w:rsidR="00A01339" w:rsidRDefault="00A01339" w:rsidP="00A01339">
      <w:pPr>
        <w:ind w:left="180" w:hanging="180"/>
      </w:pPr>
    </w:p>
    <w:p w:rsidR="009042D7" w:rsidRDefault="00A01339" w:rsidP="00524F2E">
      <w:pPr>
        <w:ind w:left="180" w:hanging="180"/>
      </w:pPr>
      <w:r>
        <w:t xml:space="preserve">            </w:t>
      </w:r>
    </w:p>
    <w:p w:rsidR="009042D7" w:rsidRDefault="009042D7">
      <w:pPr>
        <w:jc w:val="center"/>
      </w:pPr>
    </w:p>
    <w:sectPr w:rsidR="009042D7" w:rsidSect="00524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A85"/>
    <w:multiLevelType w:val="hybridMultilevel"/>
    <w:tmpl w:val="DB2A98DC"/>
    <w:lvl w:ilvl="0" w:tplc="2B26A4D8">
      <w:start w:val="1"/>
      <w:numFmt w:val="lowerLetter"/>
      <w:lvlText w:val="%1."/>
      <w:lvlJc w:val="left"/>
      <w:pPr>
        <w:tabs>
          <w:tab w:val="num" w:pos="450"/>
        </w:tabs>
        <w:ind w:left="450" w:hanging="720"/>
      </w:pPr>
      <w:rPr>
        <w:rFonts w:hint="default"/>
      </w:rPr>
    </w:lvl>
    <w:lvl w:ilvl="1" w:tplc="04090019">
      <w:start w:val="1"/>
      <w:numFmt w:val="lowerLetter"/>
      <w:lvlText w:val="%2."/>
      <w:lvlJc w:val="left"/>
      <w:pPr>
        <w:tabs>
          <w:tab w:val="num" w:pos="810"/>
        </w:tabs>
        <w:ind w:left="810" w:hanging="360"/>
      </w:pPr>
    </w:lvl>
    <w:lvl w:ilvl="2" w:tplc="0409001B">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nsid w:val="16BA1FAC"/>
    <w:multiLevelType w:val="hybridMultilevel"/>
    <w:tmpl w:val="A02C44A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52D5CDD"/>
    <w:multiLevelType w:val="multilevel"/>
    <w:tmpl w:val="1B58576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7079B9"/>
    <w:multiLevelType w:val="hybridMultilevel"/>
    <w:tmpl w:val="12909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79781A"/>
    <w:multiLevelType w:val="hybridMultilevel"/>
    <w:tmpl w:val="34A2B4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C74C3"/>
    <w:multiLevelType w:val="multilevel"/>
    <w:tmpl w:val="0DC48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854" w:hanging="504"/>
      </w:pPr>
      <w:rPr>
        <w:rFonts w:hint="default"/>
      </w:rPr>
    </w:lvl>
    <w:lvl w:ilvl="3">
      <w:start w:val="1"/>
      <w:numFmt w:val="decimal"/>
      <w:lvlText w:val="%4."/>
      <w:lvlJc w:val="left"/>
      <w:pPr>
        <w:ind w:left="1800" w:hanging="720"/>
      </w:pPr>
      <w:rPr>
        <w:rFonts w:hint="default"/>
      </w:rPr>
    </w:lvl>
    <w:lvl w:ilvl="4">
      <w:start w:val="1"/>
      <w:numFmt w:val="lowerRoman"/>
      <w:lvlText w:val="%5."/>
      <w:lvlJc w:val="righ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nsid w:val="31216A35"/>
    <w:multiLevelType w:val="hybridMultilevel"/>
    <w:tmpl w:val="34A2B4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AF05B7"/>
    <w:multiLevelType w:val="hybridMultilevel"/>
    <w:tmpl w:val="537665F8"/>
    <w:lvl w:ilvl="0" w:tplc="736EB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20173F"/>
    <w:multiLevelType w:val="hybridMultilevel"/>
    <w:tmpl w:val="DE9A55DA"/>
    <w:lvl w:ilvl="0" w:tplc="0409001B">
      <w:start w:val="1"/>
      <w:numFmt w:val="low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9">
    <w:nsid w:val="43414B82"/>
    <w:multiLevelType w:val="hybridMultilevel"/>
    <w:tmpl w:val="06D693F0"/>
    <w:lvl w:ilvl="0" w:tplc="04090013">
      <w:start w:val="1"/>
      <w:numFmt w:val="upp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0">
    <w:nsid w:val="52246839"/>
    <w:multiLevelType w:val="hybridMultilevel"/>
    <w:tmpl w:val="537665F8"/>
    <w:lvl w:ilvl="0" w:tplc="736EB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42033D"/>
    <w:multiLevelType w:val="hybridMultilevel"/>
    <w:tmpl w:val="537665F8"/>
    <w:lvl w:ilvl="0" w:tplc="736EB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74797C"/>
    <w:multiLevelType w:val="hybridMultilevel"/>
    <w:tmpl w:val="DE9A55DA"/>
    <w:lvl w:ilvl="0" w:tplc="0409001B">
      <w:start w:val="1"/>
      <w:numFmt w:val="low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3">
    <w:nsid w:val="5F9F2478"/>
    <w:multiLevelType w:val="hybridMultilevel"/>
    <w:tmpl w:val="537665F8"/>
    <w:lvl w:ilvl="0" w:tplc="736EB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4458D9"/>
    <w:multiLevelType w:val="hybridMultilevel"/>
    <w:tmpl w:val="34A2B4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7665C4"/>
    <w:multiLevelType w:val="hybridMultilevel"/>
    <w:tmpl w:val="DB2A98DC"/>
    <w:lvl w:ilvl="0" w:tplc="2B26A4D8">
      <w:start w:val="1"/>
      <w:numFmt w:val="lowerLetter"/>
      <w:lvlText w:val="%1."/>
      <w:lvlJc w:val="left"/>
      <w:pPr>
        <w:tabs>
          <w:tab w:val="num" w:pos="450"/>
        </w:tabs>
        <w:ind w:left="450" w:hanging="720"/>
      </w:pPr>
      <w:rPr>
        <w:rFonts w:hint="default"/>
      </w:rPr>
    </w:lvl>
    <w:lvl w:ilvl="1" w:tplc="04090019">
      <w:start w:val="1"/>
      <w:numFmt w:val="lowerLetter"/>
      <w:lvlText w:val="%2."/>
      <w:lvlJc w:val="left"/>
      <w:pPr>
        <w:tabs>
          <w:tab w:val="num" w:pos="810"/>
        </w:tabs>
        <w:ind w:left="810" w:hanging="360"/>
      </w:pPr>
    </w:lvl>
    <w:lvl w:ilvl="2" w:tplc="0409001B">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6">
    <w:nsid w:val="67A72E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
  </w:num>
  <w:num w:numId="3">
    <w:abstractNumId w:val="10"/>
  </w:num>
  <w:num w:numId="4">
    <w:abstractNumId w:val="13"/>
  </w:num>
  <w:num w:numId="5">
    <w:abstractNumId w:val="0"/>
  </w:num>
  <w:num w:numId="6">
    <w:abstractNumId w:val="1"/>
  </w:num>
  <w:num w:numId="7">
    <w:abstractNumId w:val="4"/>
  </w:num>
  <w:num w:numId="8">
    <w:abstractNumId w:val="14"/>
  </w:num>
  <w:num w:numId="9">
    <w:abstractNumId w:val="6"/>
  </w:num>
  <w:num w:numId="10">
    <w:abstractNumId w:val="11"/>
  </w:num>
  <w:num w:numId="11">
    <w:abstractNumId w:val="7"/>
  </w:num>
  <w:num w:numId="12">
    <w:abstractNumId w:val="9"/>
  </w:num>
  <w:num w:numId="13">
    <w:abstractNumId w:val="5"/>
  </w:num>
  <w:num w:numId="14">
    <w:abstractNumId w:val="12"/>
  </w:num>
  <w:num w:numId="15">
    <w:abstractNumId w:val="2"/>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73B"/>
    <w:rsid w:val="00000FA0"/>
    <w:rsid w:val="0002650A"/>
    <w:rsid w:val="00035758"/>
    <w:rsid w:val="000568BD"/>
    <w:rsid w:val="00093BB0"/>
    <w:rsid w:val="000A7472"/>
    <w:rsid w:val="000C0098"/>
    <w:rsid w:val="000C2FB8"/>
    <w:rsid w:val="000E191F"/>
    <w:rsid w:val="000F5EA7"/>
    <w:rsid w:val="001073AA"/>
    <w:rsid w:val="001250C3"/>
    <w:rsid w:val="00136055"/>
    <w:rsid w:val="001473E8"/>
    <w:rsid w:val="00182BC3"/>
    <w:rsid w:val="001B454A"/>
    <w:rsid w:val="001B740D"/>
    <w:rsid w:val="00200F35"/>
    <w:rsid w:val="00212C51"/>
    <w:rsid w:val="00222D46"/>
    <w:rsid w:val="00224DE2"/>
    <w:rsid w:val="00235B1E"/>
    <w:rsid w:val="00251E68"/>
    <w:rsid w:val="002712F4"/>
    <w:rsid w:val="00290532"/>
    <w:rsid w:val="00293871"/>
    <w:rsid w:val="002C7804"/>
    <w:rsid w:val="002D2A59"/>
    <w:rsid w:val="002D4DD8"/>
    <w:rsid w:val="002E6862"/>
    <w:rsid w:val="002F6724"/>
    <w:rsid w:val="002F75F1"/>
    <w:rsid w:val="00333E12"/>
    <w:rsid w:val="003343FB"/>
    <w:rsid w:val="00334DB2"/>
    <w:rsid w:val="003366D0"/>
    <w:rsid w:val="00380A40"/>
    <w:rsid w:val="00387700"/>
    <w:rsid w:val="003B2852"/>
    <w:rsid w:val="003B4380"/>
    <w:rsid w:val="003D2120"/>
    <w:rsid w:val="0040112D"/>
    <w:rsid w:val="004025BA"/>
    <w:rsid w:val="00413120"/>
    <w:rsid w:val="00430A39"/>
    <w:rsid w:val="00470D22"/>
    <w:rsid w:val="004714B9"/>
    <w:rsid w:val="004829B0"/>
    <w:rsid w:val="00494614"/>
    <w:rsid w:val="004D3BD1"/>
    <w:rsid w:val="004F282C"/>
    <w:rsid w:val="0050330C"/>
    <w:rsid w:val="005074B2"/>
    <w:rsid w:val="00520801"/>
    <w:rsid w:val="00522D6A"/>
    <w:rsid w:val="00524F2E"/>
    <w:rsid w:val="00553407"/>
    <w:rsid w:val="00581E8C"/>
    <w:rsid w:val="00597882"/>
    <w:rsid w:val="005A317B"/>
    <w:rsid w:val="005C430A"/>
    <w:rsid w:val="00602BB5"/>
    <w:rsid w:val="00603978"/>
    <w:rsid w:val="00606B1A"/>
    <w:rsid w:val="0064703B"/>
    <w:rsid w:val="00661478"/>
    <w:rsid w:val="00665EC2"/>
    <w:rsid w:val="006A1F10"/>
    <w:rsid w:val="006B1811"/>
    <w:rsid w:val="006D76C5"/>
    <w:rsid w:val="00764576"/>
    <w:rsid w:val="00775605"/>
    <w:rsid w:val="007C0D1E"/>
    <w:rsid w:val="007C10D2"/>
    <w:rsid w:val="007C4587"/>
    <w:rsid w:val="007D3E82"/>
    <w:rsid w:val="007D7974"/>
    <w:rsid w:val="007D7FD4"/>
    <w:rsid w:val="007F4C1B"/>
    <w:rsid w:val="00814FD5"/>
    <w:rsid w:val="00850AC6"/>
    <w:rsid w:val="0085655B"/>
    <w:rsid w:val="008765FB"/>
    <w:rsid w:val="008843BF"/>
    <w:rsid w:val="00887711"/>
    <w:rsid w:val="008931BC"/>
    <w:rsid w:val="008B167F"/>
    <w:rsid w:val="008B4835"/>
    <w:rsid w:val="008B5F82"/>
    <w:rsid w:val="008C2FB9"/>
    <w:rsid w:val="008E316C"/>
    <w:rsid w:val="009042D7"/>
    <w:rsid w:val="00966A6C"/>
    <w:rsid w:val="00966CD2"/>
    <w:rsid w:val="00967140"/>
    <w:rsid w:val="009C3253"/>
    <w:rsid w:val="009D69A0"/>
    <w:rsid w:val="009E5437"/>
    <w:rsid w:val="00A01339"/>
    <w:rsid w:val="00A14B25"/>
    <w:rsid w:val="00A709A6"/>
    <w:rsid w:val="00AA3233"/>
    <w:rsid w:val="00AB43C7"/>
    <w:rsid w:val="00AC5B4E"/>
    <w:rsid w:val="00AD341B"/>
    <w:rsid w:val="00AD74B7"/>
    <w:rsid w:val="00B34BCA"/>
    <w:rsid w:val="00B5022B"/>
    <w:rsid w:val="00B80CF9"/>
    <w:rsid w:val="00B84816"/>
    <w:rsid w:val="00B91D48"/>
    <w:rsid w:val="00B94313"/>
    <w:rsid w:val="00BD595E"/>
    <w:rsid w:val="00BE17D7"/>
    <w:rsid w:val="00BE605E"/>
    <w:rsid w:val="00C05B1A"/>
    <w:rsid w:val="00C106B2"/>
    <w:rsid w:val="00C21E2E"/>
    <w:rsid w:val="00C23387"/>
    <w:rsid w:val="00C43BF2"/>
    <w:rsid w:val="00C533B7"/>
    <w:rsid w:val="00C5496B"/>
    <w:rsid w:val="00C618E7"/>
    <w:rsid w:val="00C924FC"/>
    <w:rsid w:val="00C94507"/>
    <w:rsid w:val="00CA17F3"/>
    <w:rsid w:val="00CB390E"/>
    <w:rsid w:val="00CB40B8"/>
    <w:rsid w:val="00CB5B5C"/>
    <w:rsid w:val="00D17946"/>
    <w:rsid w:val="00D32ABB"/>
    <w:rsid w:val="00D64674"/>
    <w:rsid w:val="00D6525E"/>
    <w:rsid w:val="00D6662D"/>
    <w:rsid w:val="00D66DF6"/>
    <w:rsid w:val="00D71C23"/>
    <w:rsid w:val="00D80A5F"/>
    <w:rsid w:val="00DC5FCF"/>
    <w:rsid w:val="00DE0C25"/>
    <w:rsid w:val="00DF6077"/>
    <w:rsid w:val="00E041E8"/>
    <w:rsid w:val="00E1193C"/>
    <w:rsid w:val="00E16A07"/>
    <w:rsid w:val="00E53FBE"/>
    <w:rsid w:val="00E6733B"/>
    <w:rsid w:val="00E675B7"/>
    <w:rsid w:val="00E7123D"/>
    <w:rsid w:val="00EA70EF"/>
    <w:rsid w:val="00EF0715"/>
    <w:rsid w:val="00F0365E"/>
    <w:rsid w:val="00F2786B"/>
    <w:rsid w:val="00F50A69"/>
    <w:rsid w:val="00F5784D"/>
    <w:rsid w:val="00F850F1"/>
    <w:rsid w:val="00F91D78"/>
    <w:rsid w:val="00F9299B"/>
    <w:rsid w:val="00FB773B"/>
    <w:rsid w:val="00FC6942"/>
    <w:rsid w:val="00FE585D"/>
    <w:rsid w:val="00FF7D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MSI bulle Style,List Paragraph1,Heading3,Bullet  Paragraph"/>
    <w:basedOn w:val="Normal"/>
    <w:link w:val="ListParagraphChar"/>
    <w:uiPriority w:val="34"/>
    <w:qFormat/>
    <w:rsid w:val="00775605"/>
    <w:pPr>
      <w:ind w:left="720"/>
      <w:contextualSpacing/>
    </w:pPr>
    <w:rPr>
      <w:rFonts w:asciiTheme="minorHAnsi" w:hAnsiTheme="minorHAnsi" w:cstheme="minorBidi"/>
    </w:rPr>
  </w:style>
  <w:style w:type="character" w:customStyle="1" w:styleId="ListParagraphChar">
    <w:name w:val="List Paragraph Char"/>
    <w:aliases w:val="RMSI bulle Style Char,List Paragraph1 Char,Heading3 Char,Bullet  Paragraph Char"/>
    <w:link w:val="ListParagraph"/>
    <w:uiPriority w:val="34"/>
    <w:rsid w:val="00775605"/>
    <w:rPr>
      <w:rFonts w:asciiTheme="minorHAnsi" w:eastAsiaTheme="minorEastAsia" w:hAnsiTheme="minorHAnsi" w:cstheme="minorBidi"/>
    </w:rPr>
  </w:style>
  <w:style w:type="paragraph" w:styleId="Header">
    <w:name w:val="header"/>
    <w:basedOn w:val="Normal"/>
    <w:link w:val="HeaderChar"/>
    <w:rsid w:val="00F50A6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50A6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24D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MSI bulle Style,List Paragraph1,Heading3,Bullet  Paragraph"/>
    <w:basedOn w:val="Normal"/>
    <w:link w:val="ListParagraphChar"/>
    <w:uiPriority w:val="34"/>
    <w:qFormat/>
    <w:rsid w:val="00775605"/>
    <w:pPr>
      <w:ind w:left="720"/>
      <w:contextualSpacing/>
    </w:pPr>
    <w:rPr>
      <w:rFonts w:asciiTheme="minorHAnsi" w:hAnsiTheme="minorHAnsi" w:cstheme="minorBidi"/>
    </w:rPr>
  </w:style>
  <w:style w:type="character" w:customStyle="1" w:styleId="ListParagraphChar">
    <w:name w:val="List Paragraph Char"/>
    <w:aliases w:val="RMSI bulle Style Char,List Paragraph1 Char,Heading3 Char,Bullet  Paragraph Char"/>
    <w:link w:val="ListParagraph"/>
    <w:uiPriority w:val="34"/>
    <w:rsid w:val="00775605"/>
    <w:rPr>
      <w:rFonts w:asciiTheme="minorHAnsi" w:eastAsiaTheme="minorEastAsia" w:hAnsiTheme="minorHAnsi" w:cstheme="minorBidi"/>
    </w:rPr>
  </w:style>
  <w:style w:type="paragraph" w:styleId="Header">
    <w:name w:val="header"/>
    <w:basedOn w:val="Normal"/>
    <w:link w:val="HeaderChar"/>
    <w:rsid w:val="00F50A6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50A6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24D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nder.apeprocurement.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DC27-B70C-4C06-B243-0B09D8ED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MOORTHY</dc:creator>
  <cp:lastModifiedBy>PS MOORTHY</cp:lastModifiedBy>
  <cp:revision>7</cp:revision>
  <cp:lastPrinted>2017-02-16T06:20:00Z</cp:lastPrinted>
  <dcterms:created xsi:type="dcterms:W3CDTF">2017-04-19T06:44:00Z</dcterms:created>
  <dcterms:modified xsi:type="dcterms:W3CDTF">2017-04-19T07:07:00Z</dcterms:modified>
</cp:coreProperties>
</file>